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1AA" w:rsidRPr="00A76CEA" w:rsidRDefault="00FB31AA" w:rsidP="00A76CEA">
      <w:pPr>
        <w:pStyle w:val="P3"/>
        <w:tabs>
          <w:tab w:val="clear" w:pos="720"/>
        </w:tabs>
        <w:ind w:left="432" w:firstLine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76CEA">
        <w:rPr>
          <w:rFonts w:ascii="Arial" w:hAnsi="Arial" w:cs="Arial"/>
          <w:b/>
          <w:sz w:val="24"/>
          <w:szCs w:val="24"/>
        </w:rPr>
        <w:t>UNIVERSIDAD AUTÓNOMA METROPOLITANA</w:t>
      </w:r>
      <w:r w:rsidR="00A76CEA" w:rsidRPr="00A76CEA">
        <w:rPr>
          <w:rFonts w:ascii="Arial" w:hAnsi="Arial" w:cs="Arial"/>
          <w:b/>
          <w:sz w:val="24"/>
          <w:szCs w:val="24"/>
        </w:rPr>
        <w:br/>
      </w:r>
      <w:r w:rsidRPr="00A76CEA">
        <w:rPr>
          <w:rFonts w:ascii="Arial" w:hAnsi="Arial" w:cs="Arial"/>
          <w:b/>
          <w:sz w:val="24"/>
          <w:szCs w:val="24"/>
        </w:rPr>
        <w:br/>
        <w:t>UNIDAD AZCAPOTZALCO</w:t>
      </w:r>
    </w:p>
    <w:p w:rsidR="00FB31AA" w:rsidRPr="00B1325E" w:rsidRDefault="00FB31AA" w:rsidP="00FB31AA">
      <w:pPr>
        <w:jc w:val="center"/>
        <w:rPr>
          <w:rFonts w:ascii="Arial" w:hAnsi="Arial" w:cs="Arial"/>
          <w:b/>
          <w:sz w:val="24"/>
          <w:szCs w:val="24"/>
        </w:rPr>
      </w:pPr>
      <w:r w:rsidRPr="00B1325E">
        <w:rPr>
          <w:rFonts w:ascii="Arial" w:hAnsi="Arial" w:cs="Arial"/>
          <w:b/>
          <w:sz w:val="24"/>
          <w:szCs w:val="24"/>
        </w:rPr>
        <w:t>División de Ciencias Sociales y Humanidades</w:t>
      </w:r>
    </w:p>
    <w:p w:rsidR="00FB31AA" w:rsidRPr="00A92183" w:rsidRDefault="00FB31AA" w:rsidP="00A92183">
      <w:pPr>
        <w:jc w:val="both"/>
        <w:rPr>
          <w:rFonts w:ascii="Arial" w:hAnsi="Arial" w:cs="Arial"/>
        </w:rPr>
      </w:pPr>
    </w:p>
    <w:p w:rsidR="00A76CEA" w:rsidRPr="00A92183" w:rsidRDefault="00A76CEA" w:rsidP="00A92183">
      <w:pPr>
        <w:jc w:val="both"/>
        <w:rPr>
          <w:rFonts w:ascii="Arial" w:hAnsi="Arial" w:cs="Arial"/>
        </w:rPr>
      </w:pPr>
    </w:p>
    <w:p w:rsidR="00A76CEA" w:rsidRPr="00A92183" w:rsidRDefault="00A76CEA" w:rsidP="00A92183">
      <w:pPr>
        <w:jc w:val="both"/>
        <w:rPr>
          <w:rFonts w:ascii="Arial" w:hAnsi="Arial" w:cs="Arial"/>
        </w:rPr>
      </w:pPr>
    </w:p>
    <w:p w:rsidR="00FB31AA" w:rsidRPr="00A92183" w:rsidRDefault="00FB31AA" w:rsidP="00A92183">
      <w:pPr>
        <w:jc w:val="both"/>
        <w:rPr>
          <w:rFonts w:ascii="Arial" w:hAnsi="Arial" w:cs="Arial"/>
        </w:rPr>
      </w:pPr>
    </w:p>
    <w:p w:rsidR="00FB31AA" w:rsidRPr="00A92183" w:rsidRDefault="00FB31AA" w:rsidP="00A92183">
      <w:pPr>
        <w:jc w:val="both"/>
        <w:rPr>
          <w:rFonts w:ascii="Arial" w:hAnsi="Arial" w:cs="Arial"/>
          <w:b/>
        </w:rPr>
      </w:pPr>
      <w:r w:rsidRPr="00A92183">
        <w:rPr>
          <w:rFonts w:ascii="Arial" w:hAnsi="Arial" w:cs="Arial"/>
          <w:b/>
        </w:rPr>
        <w:t xml:space="preserve">Especialización en </w:t>
      </w:r>
      <w:bookmarkStart w:id="1" w:name="_Hlk517173276"/>
      <w:r w:rsidR="009B4CD7" w:rsidRPr="00A92183">
        <w:rPr>
          <w:rFonts w:ascii="Arial" w:hAnsi="Arial" w:cs="Arial"/>
          <w:b/>
        </w:rPr>
        <w:t>E</w:t>
      </w:r>
      <w:bookmarkEnd w:id="1"/>
      <w:r w:rsidR="00333011" w:rsidRPr="00A92183">
        <w:rPr>
          <w:rFonts w:ascii="Arial" w:hAnsi="Arial" w:cs="Arial"/>
          <w:b/>
        </w:rPr>
        <w:t>tnografía Política y Espacio Público</w:t>
      </w:r>
    </w:p>
    <w:p w:rsidR="00FB31AA" w:rsidRPr="00A92183" w:rsidRDefault="00FB31AA" w:rsidP="00A92183">
      <w:pPr>
        <w:jc w:val="both"/>
        <w:rPr>
          <w:rFonts w:ascii="Arial" w:hAnsi="Arial" w:cs="Arial"/>
          <w:b/>
        </w:rPr>
      </w:pPr>
      <w:r w:rsidRPr="00A92183">
        <w:rPr>
          <w:rFonts w:ascii="Arial" w:hAnsi="Arial" w:cs="Arial"/>
          <w:b/>
        </w:rPr>
        <w:t xml:space="preserve">Diploma: Especialización en </w:t>
      </w:r>
      <w:r w:rsidR="00333011" w:rsidRPr="00A92183">
        <w:rPr>
          <w:rFonts w:ascii="Arial" w:hAnsi="Arial" w:cs="Arial"/>
          <w:b/>
        </w:rPr>
        <w:t>Etnografía Política y Espacio Público</w:t>
      </w:r>
    </w:p>
    <w:p w:rsidR="00FB31AA" w:rsidRPr="00A92183" w:rsidRDefault="00FB31AA" w:rsidP="00A92183">
      <w:pPr>
        <w:jc w:val="both"/>
        <w:rPr>
          <w:rFonts w:ascii="Arial" w:hAnsi="Arial" w:cs="Arial"/>
        </w:rPr>
      </w:pPr>
    </w:p>
    <w:p w:rsidR="00FB31AA" w:rsidRPr="00A92183" w:rsidRDefault="00FB31AA" w:rsidP="00A92183">
      <w:pPr>
        <w:pStyle w:val="Ttulo5"/>
        <w:spacing w:before="0" w:after="0"/>
        <w:jc w:val="both"/>
        <w:rPr>
          <w:rFonts w:ascii="Arial" w:hAnsi="Arial" w:cs="Arial"/>
          <w:bCs w:val="0"/>
          <w:sz w:val="20"/>
          <w:szCs w:val="20"/>
          <w:lang w:val="es-MX"/>
        </w:rPr>
      </w:pPr>
    </w:p>
    <w:p w:rsidR="00FB31AA" w:rsidRPr="00A92183" w:rsidRDefault="00FB31AA" w:rsidP="00A92183">
      <w:pPr>
        <w:pStyle w:val="Ttulo5"/>
        <w:spacing w:before="0" w:after="0"/>
        <w:jc w:val="both"/>
        <w:rPr>
          <w:rFonts w:ascii="Arial" w:hAnsi="Arial" w:cs="Arial"/>
          <w:bCs w:val="0"/>
          <w:i w:val="0"/>
          <w:sz w:val="20"/>
          <w:szCs w:val="20"/>
          <w:lang w:val="es-MX"/>
        </w:rPr>
      </w:pPr>
      <w:r w:rsidRPr="00A92183">
        <w:rPr>
          <w:rFonts w:ascii="Arial" w:hAnsi="Arial" w:cs="Arial"/>
          <w:bCs w:val="0"/>
          <w:i w:val="0"/>
          <w:sz w:val="20"/>
          <w:szCs w:val="20"/>
          <w:lang w:val="es-MX"/>
        </w:rPr>
        <w:t>PLAN DE ESTUDIOS</w:t>
      </w:r>
    </w:p>
    <w:p w:rsidR="00FB31AA" w:rsidRPr="00A92183" w:rsidRDefault="00FB31AA" w:rsidP="00A92183">
      <w:pPr>
        <w:jc w:val="both"/>
        <w:rPr>
          <w:rFonts w:ascii="Arial" w:hAnsi="Arial" w:cs="Arial"/>
        </w:rPr>
      </w:pPr>
    </w:p>
    <w:p w:rsidR="00A76CEA" w:rsidRPr="00A92183" w:rsidRDefault="00A76CEA" w:rsidP="00A92183">
      <w:pPr>
        <w:jc w:val="both"/>
        <w:rPr>
          <w:rFonts w:ascii="Arial" w:hAnsi="Arial" w:cs="Arial"/>
        </w:rPr>
      </w:pPr>
    </w:p>
    <w:p w:rsidR="00FB31AA" w:rsidRPr="00A92183" w:rsidRDefault="00FB31AA" w:rsidP="00A92183">
      <w:pPr>
        <w:pStyle w:val="Ttulo5"/>
        <w:tabs>
          <w:tab w:val="left" w:pos="426"/>
        </w:tabs>
        <w:spacing w:before="0" w:after="0"/>
        <w:jc w:val="both"/>
        <w:rPr>
          <w:rFonts w:ascii="Arial" w:hAnsi="Arial" w:cs="Arial"/>
          <w:bCs w:val="0"/>
          <w:i w:val="0"/>
          <w:sz w:val="20"/>
          <w:szCs w:val="20"/>
          <w:lang w:val="es-MX"/>
        </w:rPr>
      </w:pPr>
      <w:r w:rsidRPr="00A92183">
        <w:rPr>
          <w:rFonts w:ascii="Arial" w:hAnsi="Arial" w:cs="Arial"/>
          <w:bCs w:val="0"/>
          <w:i w:val="0"/>
          <w:sz w:val="20"/>
          <w:szCs w:val="20"/>
          <w:lang w:val="es-MX"/>
        </w:rPr>
        <w:t>I.</w:t>
      </w:r>
      <w:r w:rsidRPr="00A92183">
        <w:rPr>
          <w:rFonts w:ascii="Arial" w:hAnsi="Arial" w:cs="Arial"/>
          <w:bCs w:val="0"/>
          <w:i w:val="0"/>
          <w:sz w:val="20"/>
          <w:szCs w:val="20"/>
          <w:lang w:val="es-MX"/>
        </w:rPr>
        <w:tab/>
        <w:t>OBJETIVO GENERAL</w:t>
      </w:r>
    </w:p>
    <w:p w:rsidR="00B1325E" w:rsidRPr="00A92183" w:rsidRDefault="00B1325E" w:rsidP="00A92183">
      <w:pPr>
        <w:pStyle w:val="Traducfinie"/>
        <w:tabs>
          <w:tab w:val="left" w:pos="357"/>
        </w:tabs>
        <w:autoSpaceDE/>
        <w:autoSpaceDN/>
        <w:spacing w:line="240" w:lineRule="auto"/>
        <w:rPr>
          <w:rFonts w:ascii="Arial" w:hAnsi="Arial" w:cs="Arial"/>
          <w:bCs/>
          <w:sz w:val="20"/>
          <w:lang w:val="es-MX"/>
        </w:rPr>
      </w:pPr>
    </w:p>
    <w:p w:rsidR="00B23D09" w:rsidRPr="00A92183" w:rsidRDefault="003B212E" w:rsidP="00A92183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lang w:val="es-MX"/>
        </w:rPr>
      </w:pPr>
      <w:r w:rsidRPr="00A92183">
        <w:rPr>
          <w:rFonts w:ascii="Arial" w:hAnsi="Arial" w:cs="Arial"/>
          <w:lang w:val="es-MX" w:eastAsia="es-MX"/>
        </w:rPr>
        <w:t>Formar especialistas capaces de definir las estructuras, funciones y roles histórico-sociales de la etnografía política, con la finalidad de resolver problemas relativos a situaciones políticas vinculadas a las apropiaciones simbólicas del espacio público. La Especialización en Etnografía Política y Espacio Público tiene un objetivo orientado tanto a la investigación como al ejercicio profesional. En esa virtud, la o el egresado será capaz de analizar dicha problemática a partir de la aplicación de metodología</w:t>
      </w:r>
      <w:r w:rsidR="00EC5140">
        <w:rPr>
          <w:rFonts w:ascii="Arial" w:hAnsi="Arial" w:cs="Arial"/>
          <w:lang w:val="es-MX" w:eastAsia="es-MX"/>
        </w:rPr>
        <w:t>s</w:t>
      </w:r>
      <w:r w:rsidRPr="00A92183">
        <w:rPr>
          <w:rFonts w:ascii="Arial" w:hAnsi="Arial" w:cs="Arial"/>
          <w:lang w:val="es-MX" w:eastAsia="es-MX"/>
        </w:rPr>
        <w:t xml:space="preserve"> cualitativas y cuantitativas, aplicadas en definidos trabajos de campo. Permitirá a las y los egresados apoyar la investigación, diseño y operación de políticas públicas, así como al trabajo comunitario.</w:t>
      </w:r>
    </w:p>
    <w:p w:rsidR="00A643D2" w:rsidRPr="00A92183" w:rsidRDefault="00A643D2" w:rsidP="00A92183">
      <w:pPr>
        <w:pStyle w:val="Traducfinie"/>
        <w:tabs>
          <w:tab w:val="left" w:pos="357"/>
        </w:tabs>
        <w:autoSpaceDE/>
        <w:autoSpaceDN/>
        <w:spacing w:line="240" w:lineRule="auto"/>
        <w:rPr>
          <w:rFonts w:ascii="Arial" w:hAnsi="Arial" w:cs="Arial"/>
          <w:bCs/>
          <w:sz w:val="20"/>
          <w:lang w:val="es-MX"/>
        </w:rPr>
      </w:pPr>
    </w:p>
    <w:p w:rsidR="009C05AC" w:rsidRPr="00A92183" w:rsidRDefault="009C05AC" w:rsidP="00A92183">
      <w:pPr>
        <w:pStyle w:val="Traducfinie"/>
        <w:tabs>
          <w:tab w:val="left" w:pos="357"/>
        </w:tabs>
        <w:autoSpaceDE/>
        <w:autoSpaceDN/>
        <w:spacing w:line="240" w:lineRule="auto"/>
        <w:rPr>
          <w:rFonts w:ascii="Arial" w:hAnsi="Arial" w:cs="Arial"/>
          <w:bCs/>
          <w:sz w:val="20"/>
          <w:lang w:val="es-MX"/>
        </w:rPr>
      </w:pPr>
    </w:p>
    <w:p w:rsidR="00FB31AA" w:rsidRPr="00A92183" w:rsidRDefault="00FB31AA" w:rsidP="00A92183">
      <w:pPr>
        <w:pStyle w:val="Traducfinie"/>
        <w:tabs>
          <w:tab w:val="left" w:pos="426"/>
        </w:tabs>
        <w:autoSpaceDE/>
        <w:autoSpaceDN/>
        <w:spacing w:line="240" w:lineRule="auto"/>
        <w:rPr>
          <w:rFonts w:ascii="Arial" w:hAnsi="Arial" w:cs="Arial"/>
          <w:b/>
          <w:bCs/>
          <w:sz w:val="20"/>
          <w:lang w:val="es-ES"/>
        </w:rPr>
      </w:pPr>
      <w:r w:rsidRPr="00A92183">
        <w:rPr>
          <w:rFonts w:ascii="Arial" w:hAnsi="Arial" w:cs="Arial"/>
          <w:b/>
          <w:bCs/>
          <w:sz w:val="20"/>
          <w:lang w:val="es-MX"/>
        </w:rPr>
        <w:t>II.</w:t>
      </w:r>
      <w:r w:rsidRPr="00A92183">
        <w:rPr>
          <w:rFonts w:ascii="Arial" w:hAnsi="Arial" w:cs="Arial"/>
          <w:b/>
          <w:bCs/>
          <w:sz w:val="20"/>
          <w:lang w:val="es-MX"/>
        </w:rPr>
        <w:tab/>
        <w:t>O</w:t>
      </w:r>
      <w:r w:rsidRPr="00A92183">
        <w:rPr>
          <w:rFonts w:ascii="Arial" w:hAnsi="Arial" w:cs="Arial"/>
          <w:b/>
          <w:bCs/>
          <w:sz w:val="20"/>
          <w:lang w:val="es-ES"/>
        </w:rPr>
        <w:t>BJETIVOS ESPECÍFICOS</w:t>
      </w:r>
    </w:p>
    <w:p w:rsidR="009C05AC" w:rsidRPr="00A92183" w:rsidRDefault="009C05AC" w:rsidP="00A92183">
      <w:pPr>
        <w:pStyle w:val="Textoindependiente21"/>
        <w:rPr>
          <w:rFonts w:ascii="Arial" w:hAnsi="Arial" w:cs="Arial"/>
          <w:b w:val="0"/>
          <w:sz w:val="20"/>
        </w:rPr>
      </w:pPr>
    </w:p>
    <w:p w:rsidR="009C05AC" w:rsidRPr="00A92183" w:rsidRDefault="009C05AC" w:rsidP="00A92183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lang w:val="es-MX" w:eastAsia="es-MX"/>
        </w:rPr>
      </w:pPr>
      <w:r w:rsidRPr="00A92183">
        <w:rPr>
          <w:rFonts w:ascii="Arial" w:hAnsi="Arial" w:cs="Arial"/>
          <w:lang w:val="es-MX" w:eastAsia="es-MX"/>
        </w:rPr>
        <w:t>La o el alumno será capaz de:</w:t>
      </w:r>
    </w:p>
    <w:p w:rsidR="009C05AC" w:rsidRPr="00A92183" w:rsidRDefault="009C05AC" w:rsidP="00A92183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9C05AC" w:rsidRPr="00A92183" w:rsidRDefault="009C05AC" w:rsidP="00A92183">
      <w:pPr>
        <w:numPr>
          <w:ilvl w:val="0"/>
          <w:numId w:val="35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MX" w:eastAsia="es-MX"/>
        </w:rPr>
      </w:pPr>
      <w:r w:rsidRPr="00A92183">
        <w:rPr>
          <w:rFonts w:ascii="Arial" w:hAnsi="Arial" w:cs="Arial"/>
          <w:lang w:val="es-MX" w:eastAsia="es-MX"/>
        </w:rPr>
        <w:t>Generar las bases epistemológicas del análisis situacional y la etnografía política, con énfasis en teorías interdisciplinarias de la política y el espacio público.</w:t>
      </w:r>
    </w:p>
    <w:p w:rsidR="009C05AC" w:rsidRPr="00A92183" w:rsidRDefault="009C05AC" w:rsidP="00A92183">
      <w:pPr>
        <w:numPr>
          <w:ilvl w:val="0"/>
          <w:numId w:val="35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MX" w:eastAsia="es-MX"/>
        </w:rPr>
      </w:pPr>
      <w:r w:rsidRPr="00A92183">
        <w:rPr>
          <w:rFonts w:ascii="Arial" w:hAnsi="Arial" w:cs="Arial"/>
          <w:lang w:val="es-MX" w:eastAsia="es-MX"/>
        </w:rPr>
        <w:t>Aplicar la triangulación de metodologías y conceptos en ejercicios empíricos de ejemplificación de formas de contención política transgresiva (análisis de repertorios de movilización) y/o contenida (análisis de eventos de procesos electorales, situaciones parlamentarias o etnografía de medios), a través de seminarios-talleres y laboratorios de observación y análisis.</w:t>
      </w:r>
    </w:p>
    <w:p w:rsidR="009C05AC" w:rsidRPr="00A92183" w:rsidRDefault="009C05AC" w:rsidP="00A92183">
      <w:pPr>
        <w:numPr>
          <w:ilvl w:val="0"/>
          <w:numId w:val="35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MX" w:eastAsia="es-MX"/>
        </w:rPr>
      </w:pPr>
      <w:r w:rsidRPr="00A92183">
        <w:rPr>
          <w:rFonts w:ascii="Arial" w:hAnsi="Arial" w:cs="Arial"/>
          <w:lang w:val="es-MX" w:eastAsia="es-MX"/>
        </w:rPr>
        <w:lastRenderedPageBreak/>
        <w:t>Velar por la investigación, difusión y vinculación académica, en su ámbito de competencia, en entornos regionales, nacionales e internacionales.</w:t>
      </w:r>
    </w:p>
    <w:p w:rsidR="009C05AC" w:rsidRPr="00A92183" w:rsidRDefault="009C05AC" w:rsidP="00A92183">
      <w:pPr>
        <w:numPr>
          <w:ilvl w:val="0"/>
          <w:numId w:val="35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MX" w:eastAsia="es-MX"/>
        </w:rPr>
      </w:pPr>
      <w:r w:rsidRPr="00A92183">
        <w:rPr>
          <w:rFonts w:ascii="Arial" w:hAnsi="Arial" w:cs="Arial"/>
          <w:lang w:val="es-MX" w:eastAsia="es-MX"/>
        </w:rPr>
        <w:t>Propiciar el intercambio con especialistas de distintas disciplinas, de aplicaciones de métodos cualitativos y cuantitativos.</w:t>
      </w:r>
    </w:p>
    <w:p w:rsidR="009C05AC" w:rsidRPr="00A92183" w:rsidRDefault="009C05AC" w:rsidP="00A92183">
      <w:pPr>
        <w:numPr>
          <w:ilvl w:val="0"/>
          <w:numId w:val="35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MX" w:eastAsia="es-MX"/>
        </w:rPr>
      </w:pPr>
      <w:r w:rsidRPr="00A92183">
        <w:rPr>
          <w:rFonts w:ascii="Arial" w:hAnsi="Arial" w:cs="Arial"/>
          <w:lang w:val="es-MX" w:eastAsia="es-MX"/>
        </w:rPr>
        <w:t>Proporcionar técnicas para el registro de actividades desarrolladas durante los ejercicios empíricos programados.</w:t>
      </w:r>
    </w:p>
    <w:p w:rsidR="009C05AC" w:rsidRPr="00A92183" w:rsidRDefault="009C05AC" w:rsidP="00A92183">
      <w:pPr>
        <w:numPr>
          <w:ilvl w:val="0"/>
          <w:numId w:val="35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MX" w:eastAsia="es-MX"/>
        </w:rPr>
      </w:pPr>
      <w:r w:rsidRPr="00A92183">
        <w:rPr>
          <w:rFonts w:ascii="Arial" w:hAnsi="Arial" w:cs="Arial"/>
          <w:lang w:val="es-MX" w:eastAsia="es-MX"/>
        </w:rPr>
        <w:t>Formar especialistas en la sistematización y análisis de la información recabada.</w:t>
      </w:r>
    </w:p>
    <w:p w:rsidR="009C05AC" w:rsidRPr="00A92183" w:rsidRDefault="009C05AC" w:rsidP="00A92183">
      <w:pPr>
        <w:numPr>
          <w:ilvl w:val="0"/>
          <w:numId w:val="35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MX" w:eastAsia="es-MX"/>
        </w:rPr>
      </w:pPr>
      <w:r w:rsidRPr="00A92183">
        <w:rPr>
          <w:rFonts w:ascii="Arial" w:hAnsi="Arial" w:cs="Arial"/>
          <w:lang w:val="es-MX" w:eastAsia="es-MX"/>
        </w:rPr>
        <w:t>Motivar la presentación de resultados preliminares en la observación etnográfica de situaciones de contención política.</w:t>
      </w:r>
    </w:p>
    <w:p w:rsidR="00B23D09" w:rsidRPr="00A92183" w:rsidRDefault="009C05AC" w:rsidP="00A92183">
      <w:pPr>
        <w:numPr>
          <w:ilvl w:val="0"/>
          <w:numId w:val="35"/>
        </w:numPr>
        <w:ind w:left="851" w:hanging="425"/>
        <w:jc w:val="both"/>
        <w:rPr>
          <w:rFonts w:ascii="Arial" w:hAnsi="Arial" w:cs="Arial"/>
        </w:rPr>
      </w:pPr>
      <w:r w:rsidRPr="00A92183">
        <w:rPr>
          <w:rFonts w:ascii="Arial" w:hAnsi="Arial" w:cs="Arial"/>
          <w:lang w:val="es-MX" w:eastAsia="es-MX"/>
        </w:rPr>
        <w:t>Promover la discusión colegiada de las experiencias de investigación del trabajo de campo.</w:t>
      </w:r>
    </w:p>
    <w:p w:rsidR="00FB31AA" w:rsidRPr="00A92183" w:rsidRDefault="00FB31AA" w:rsidP="00A92183">
      <w:pPr>
        <w:jc w:val="both"/>
        <w:rPr>
          <w:rFonts w:ascii="Arial" w:hAnsi="Arial" w:cs="Arial"/>
        </w:rPr>
      </w:pPr>
    </w:p>
    <w:p w:rsidR="009C05AC" w:rsidRPr="00A92183" w:rsidRDefault="009C05AC" w:rsidP="00A92183">
      <w:pPr>
        <w:jc w:val="both"/>
        <w:rPr>
          <w:rFonts w:ascii="Arial" w:hAnsi="Arial" w:cs="Arial"/>
        </w:rPr>
      </w:pPr>
    </w:p>
    <w:p w:rsidR="00FB31AA" w:rsidRPr="00A92183" w:rsidRDefault="00FB31AA" w:rsidP="00A92183">
      <w:pPr>
        <w:tabs>
          <w:tab w:val="left" w:pos="426"/>
        </w:tabs>
        <w:jc w:val="both"/>
        <w:rPr>
          <w:rFonts w:ascii="Arial" w:hAnsi="Arial" w:cs="Arial"/>
          <w:b/>
          <w:bCs/>
        </w:rPr>
      </w:pPr>
      <w:r w:rsidRPr="00A92183">
        <w:rPr>
          <w:rFonts w:ascii="Arial" w:hAnsi="Arial" w:cs="Arial"/>
          <w:b/>
          <w:bCs/>
        </w:rPr>
        <w:t>III.</w:t>
      </w:r>
      <w:r w:rsidRPr="00A92183">
        <w:rPr>
          <w:rFonts w:ascii="Arial" w:hAnsi="Arial" w:cs="Arial"/>
          <w:b/>
          <w:bCs/>
        </w:rPr>
        <w:tab/>
      </w:r>
      <w:r w:rsidR="00B23D09" w:rsidRPr="00A92183">
        <w:rPr>
          <w:rFonts w:ascii="Arial" w:hAnsi="Arial" w:cs="Arial"/>
          <w:b/>
          <w:bCs/>
        </w:rPr>
        <w:t>PERFIL DE INGRESO</w:t>
      </w:r>
    </w:p>
    <w:p w:rsidR="00B23D09" w:rsidRPr="00A92183" w:rsidRDefault="00B23D09" w:rsidP="00A92183">
      <w:pPr>
        <w:tabs>
          <w:tab w:val="left" w:pos="357"/>
        </w:tabs>
        <w:jc w:val="both"/>
        <w:rPr>
          <w:rFonts w:ascii="Arial" w:hAnsi="Arial" w:cs="Arial"/>
          <w:b/>
          <w:bCs/>
        </w:rPr>
      </w:pPr>
    </w:p>
    <w:p w:rsidR="00A92183" w:rsidRPr="00A92183" w:rsidRDefault="00A92183" w:rsidP="00A92183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lang w:val="es-MX" w:eastAsia="es-MX"/>
        </w:rPr>
      </w:pPr>
      <w:r w:rsidRPr="00A92183">
        <w:rPr>
          <w:rFonts w:ascii="Arial" w:hAnsi="Arial" w:cs="Arial"/>
          <w:lang w:val="es-MX" w:eastAsia="es-MX"/>
        </w:rPr>
        <w:t>Las y los aspirantes deberán:</w:t>
      </w:r>
    </w:p>
    <w:p w:rsidR="00A92183" w:rsidRPr="00A92183" w:rsidRDefault="00A92183" w:rsidP="00A92183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A92183" w:rsidRPr="00A92183" w:rsidRDefault="00A92183" w:rsidP="00A92183">
      <w:pPr>
        <w:numPr>
          <w:ilvl w:val="0"/>
          <w:numId w:val="37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MX" w:eastAsia="es-MX"/>
        </w:rPr>
      </w:pPr>
      <w:r w:rsidRPr="00A92183">
        <w:rPr>
          <w:rFonts w:ascii="Arial" w:hAnsi="Arial" w:cs="Arial"/>
          <w:lang w:val="es-MX" w:eastAsia="es-MX"/>
        </w:rPr>
        <w:t>Demostrar conocimientos básicos, teóricos-metodológicos, vinculados a la política y a los estudios sobre el espacio público físico, social y simbólico.</w:t>
      </w:r>
    </w:p>
    <w:p w:rsidR="00A92183" w:rsidRPr="00A92183" w:rsidRDefault="00A92183" w:rsidP="00A92183">
      <w:pPr>
        <w:numPr>
          <w:ilvl w:val="0"/>
          <w:numId w:val="37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MX" w:eastAsia="es-MX"/>
        </w:rPr>
      </w:pPr>
      <w:r w:rsidRPr="00A92183">
        <w:rPr>
          <w:rFonts w:ascii="Arial" w:hAnsi="Arial" w:cs="Arial"/>
          <w:lang w:val="es-MX" w:eastAsia="es-MX"/>
        </w:rPr>
        <w:t>Expresar interés en aprehender nuevos saberes y metodologías para el estudio del espacio público, la política y la cultura, desde una perspectiva humanística y filosófica como eje transversal de dicho estudio.</w:t>
      </w:r>
    </w:p>
    <w:p w:rsidR="00B23D09" w:rsidRPr="00A92183" w:rsidRDefault="00A92183" w:rsidP="00A92183">
      <w:pPr>
        <w:numPr>
          <w:ilvl w:val="0"/>
          <w:numId w:val="37"/>
        </w:numPr>
        <w:tabs>
          <w:tab w:val="left" w:pos="357"/>
        </w:tabs>
        <w:ind w:left="851" w:hanging="425"/>
        <w:jc w:val="both"/>
        <w:rPr>
          <w:rFonts w:ascii="Arial" w:hAnsi="Arial" w:cs="Arial"/>
          <w:b/>
          <w:bCs/>
        </w:rPr>
      </w:pPr>
      <w:r w:rsidRPr="00A92183">
        <w:rPr>
          <w:rFonts w:ascii="Arial" w:hAnsi="Arial" w:cs="Arial"/>
          <w:lang w:val="es-MX" w:eastAsia="es-MX"/>
        </w:rPr>
        <w:t>Contar con un nivel satisfactorio de comprensión de lectura en inglés.</w:t>
      </w:r>
    </w:p>
    <w:p w:rsidR="00A92183" w:rsidRPr="00A92183" w:rsidRDefault="00A92183" w:rsidP="00A92183">
      <w:pPr>
        <w:tabs>
          <w:tab w:val="left" w:pos="357"/>
        </w:tabs>
        <w:jc w:val="both"/>
        <w:rPr>
          <w:rFonts w:ascii="Arial" w:hAnsi="Arial" w:cs="Arial"/>
          <w:b/>
          <w:bCs/>
        </w:rPr>
      </w:pPr>
    </w:p>
    <w:p w:rsidR="00B23D09" w:rsidRPr="00A92183" w:rsidRDefault="00B23D09" w:rsidP="00A92183">
      <w:pPr>
        <w:tabs>
          <w:tab w:val="left" w:pos="357"/>
        </w:tabs>
        <w:jc w:val="both"/>
        <w:rPr>
          <w:rFonts w:ascii="Arial" w:hAnsi="Arial" w:cs="Arial"/>
          <w:b/>
          <w:bCs/>
        </w:rPr>
      </w:pPr>
    </w:p>
    <w:p w:rsidR="00B23D09" w:rsidRPr="00A92183" w:rsidRDefault="00B23D09" w:rsidP="00A92183">
      <w:pPr>
        <w:tabs>
          <w:tab w:val="left" w:pos="426"/>
        </w:tabs>
        <w:jc w:val="both"/>
        <w:rPr>
          <w:rFonts w:ascii="Arial" w:hAnsi="Arial" w:cs="Arial"/>
          <w:b/>
          <w:bCs/>
        </w:rPr>
      </w:pPr>
      <w:r w:rsidRPr="00A92183">
        <w:rPr>
          <w:rFonts w:ascii="Arial" w:hAnsi="Arial" w:cs="Arial"/>
          <w:b/>
          <w:bCs/>
        </w:rPr>
        <w:t>IV.</w:t>
      </w:r>
      <w:r w:rsidRPr="00A92183">
        <w:rPr>
          <w:rFonts w:ascii="Arial" w:hAnsi="Arial" w:cs="Arial"/>
          <w:b/>
          <w:bCs/>
        </w:rPr>
        <w:tab/>
        <w:t xml:space="preserve">PERFIL DE EGRESO </w:t>
      </w:r>
    </w:p>
    <w:p w:rsidR="00B23D09" w:rsidRPr="00A92183" w:rsidRDefault="00B23D09" w:rsidP="00A92183">
      <w:pPr>
        <w:tabs>
          <w:tab w:val="left" w:pos="357"/>
        </w:tabs>
        <w:jc w:val="both"/>
        <w:rPr>
          <w:rFonts w:ascii="Arial" w:hAnsi="Arial" w:cs="Arial"/>
          <w:b/>
          <w:bCs/>
        </w:rPr>
      </w:pPr>
    </w:p>
    <w:p w:rsidR="00A92183" w:rsidRPr="00A92183" w:rsidRDefault="00A92183" w:rsidP="00A92183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lang w:val="es-MX" w:eastAsia="es-MX"/>
        </w:rPr>
      </w:pPr>
      <w:r w:rsidRPr="00A92183">
        <w:rPr>
          <w:rFonts w:ascii="Arial" w:hAnsi="Arial" w:cs="Arial"/>
          <w:lang w:val="es-MX" w:eastAsia="es-MX"/>
        </w:rPr>
        <w:t>Las y los egresados de la Especialización en Etnografía Política y Espacio Público estarán capacitados para:</w:t>
      </w:r>
    </w:p>
    <w:p w:rsidR="00A92183" w:rsidRPr="00A92183" w:rsidRDefault="00A92183" w:rsidP="00A92183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A92183" w:rsidRPr="00A92183" w:rsidRDefault="00A92183" w:rsidP="00A92183">
      <w:pPr>
        <w:numPr>
          <w:ilvl w:val="0"/>
          <w:numId w:val="38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MX" w:eastAsia="es-MX"/>
        </w:rPr>
      </w:pPr>
      <w:r w:rsidRPr="00A92183">
        <w:rPr>
          <w:rFonts w:ascii="Arial" w:hAnsi="Arial" w:cs="Arial"/>
          <w:lang w:val="es-MX" w:eastAsia="es-MX"/>
        </w:rPr>
        <w:t>Abordar teóricamente problemáticas relacionadas con la producción social y la apropiación política y simbólica de los espacios públicos.</w:t>
      </w:r>
    </w:p>
    <w:p w:rsidR="00A92183" w:rsidRPr="00A92183" w:rsidRDefault="00A92183" w:rsidP="00A92183">
      <w:pPr>
        <w:numPr>
          <w:ilvl w:val="0"/>
          <w:numId w:val="38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MX" w:eastAsia="es-MX"/>
        </w:rPr>
      </w:pPr>
      <w:r w:rsidRPr="00A92183">
        <w:rPr>
          <w:rFonts w:ascii="Arial" w:hAnsi="Arial" w:cs="Arial"/>
          <w:lang w:val="es-MX" w:eastAsia="es-MX"/>
        </w:rPr>
        <w:t>Describir los elementos específicos del análisis multidimensional de la etnografía política.</w:t>
      </w:r>
    </w:p>
    <w:p w:rsidR="00A92183" w:rsidRPr="00A92183" w:rsidRDefault="00A92183" w:rsidP="00A92183">
      <w:pPr>
        <w:numPr>
          <w:ilvl w:val="0"/>
          <w:numId w:val="38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MX" w:eastAsia="es-MX"/>
        </w:rPr>
      </w:pPr>
      <w:r w:rsidRPr="00A92183">
        <w:rPr>
          <w:rFonts w:ascii="Arial" w:hAnsi="Arial" w:cs="Arial"/>
          <w:lang w:val="es-MX" w:eastAsia="es-MX"/>
        </w:rPr>
        <w:t>Aplicar técnicas de triangulación de métodos cualitativos y cuantitativos, de forma interdisciplinaria, para el análisis político y de las apropiaciones simbólicas del espacio público.</w:t>
      </w:r>
    </w:p>
    <w:p w:rsidR="00A92183" w:rsidRPr="00A92183" w:rsidRDefault="00A92183" w:rsidP="00A92183">
      <w:pPr>
        <w:numPr>
          <w:ilvl w:val="0"/>
          <w:numId w:val="38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MX" w:eastAsia="es-MX"/>
        </w:rPr>
      </w:pPr>
      <w:r w:rsidRPr="00A92183">
        <w:rPr>
          <w:rFonts w:ascii="Arial" w:hAnsi="Arial" w:cs="Arial"/>
          <w:lang w:val="es-MX" w:eastAsia="es-MX"/>
        </w:rPr>
        <w:t>Actuar, en su ejercicio profesional, con una visión crítica, holista e integral, en el análisis de situaciones políticas y formas de apropiación simbólica del espacio público.</w:t>
      </w:r>
    </w:p>
    <w:p w:rsidR="00A92183" w:rsidRPr="00A92183" w:rsidRDefault="00A92183" w:rsidP="00A92183">
      <w:pPr>
        <w:numPr>
          <w:ilvl w:val="0"/>
          <w:numId w:val="38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MX" w:eastAsia="es-MX"/>
        </w:rPr>
      </w:pPr>
      <w:r w:rsidRPr="00A92183">
        <w:rPr>
          <w:rFonts w:ascii="Arial" w:hAnsi="Arial" w:cs="Arial"/>
          <w:lang w:val="es-MX" w:eastAsia="es-MX"/>
        </w:rPr>
        <w:t>Enfrentar retos metodológicos y teóricos asociados a la etnografía política y la problematización de aspectos vinculados al espacio público.</w:t>
      </w:r>
    </w:p>
    <w:p w:rsidR="00A92183" w:rsidRPr="00A92183" w:rsidRDefault="00A92183" w:rsidP="00A92183">
      <w:pPr>
        <w:numPr>
          <w:ilvl w:val="0"/>
          <w:numId w:val="38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MX" w:eastAsia="es-MX"/>
        </w:rPr>
      </w:pPr>
      <w:r w:rsidRPr="00A92183">
        <w:rPr>
          <w:rFonts w:ascii="Arial" w:hAnsi="Arial" w:cs="Arial"/>
          <w:lang w:val="es-MX" w:eastAsia="es-MX"/>
        </w:rPr>
        <w:t>Realizar análisis político con una perspectiva de género, y en las distintas formas de apropiación política, social y cultural del espacio público.</w:t>
      </w:r>
    </w:p>
    <w:p w:rsidR="00B23D09" w:rsidRPr="00A92183" w:rsidRDefault="00A92183" w:rsidP="00A92183">
      <w:pPr>
        <w:numPr>
          <w:ilvl w:val="0"/>
          <w:numId w:val="38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/>
          <w:bCs/>
        </w:rPr>
      </w:pPr>
      <w:r w:rsidRPr="00A92183">
        <w:rPr>
          <w:rFonts w:ascii="Arial" w:hAnsi="Arial" w:cs="Arial"/>
          <w:lang w:val="es-MX" w:eastAsia="es-MX"/>
        </w:rPr>
        <w:t>Insertarse en actividades del sector público, privado, social y de organismos de la sociedad civil, para desempeñar tareas de organización, diseño e implementación de políticas, estrategias y acciones dirigidas al bien público.</w:t>
      </w:r>
    </w:p>
    <w:p w:rsidR="00A92183" w:rsidRPr="00A92183" w:rsidRDefault="00A92183" w:rsidP="00A92183">
      <w:pPr>
        <w:tabs>
          <w:tab w:val="left" w:pos="357"/>
        </w:tabs>
        <w:jc w:val="both"/>
        <w:rPr>
          <w:rFonts w:ascii="Arial" w:hAnsi="Arial" w:cs="Arial"/>
          <w:b/>
          <w:bCs/>
        </w:rPr>
      </w:pPr>
    </w:p>
    <w:p w:rsidR="00A92183" w:rsidRPr="00A92183" w:rsidRDefault="00A92183" w:rsidP="00A92183">
      <w:pPr>
        <w:tabs>
          <w:tab w:val="left" w:pos="357"/>
        </w:tabs>
        <w:jc w:val="both"/>
        <w:rPr>
          <w:rFonts w:ascii="Arial" w:hAnsi="Arial" w:cs="Arial"/>
          <w:b/>
          <w:bCs/>
        </w:rPr>
      </w:pPr>
    </w:p>
    <w:p w:rsidR="00A92183" w:rsidRPr="00A92183" w:rsidRDefault="00A92183" w:rsidP="00A92183">
      <w:pPr>
        <w:tabs>
          <w:tab w:val="left" w:pos="357"/>
        </w:tabs>
        <w:jc w:val="both"/>
        <w:rPr>
          <w:rFonts w:ascii="Arial" w:hAnsi="Arial" w:cs="Arial"/>
          <w:b/>
          <w:bCs/>
        </w:rPr>
      </w:pPr>
    </w:p>
    <w:p w:rsidR="00B23D09" w:rsidRPr="00A92183" w:rsidRDefault="00B23D09" w:rsidP="00A92183">
      <w:pPr>
        <w:tabs>
          <w:tab w:val="left" w:pos="357"/>
        </w:tabs>
        <w:jc w:val="both"/>
        <w:rPr>
          <w:rFonts w:ascii="Arial" w:hAnsi="Arial" w:cs="Arial"/>
          <w:b/>
          <w:bCs/>
        </w:rPr>
      </w:pPr>
    </w:p>
    <w:p w:rsidR="00B23D09" w:rsidRPr="00C044C4" w:rsidRDefault="00B23D09" w:rsidP="00A92183">
      <w:pPr>
        <w:tabs>
          <w:tab w:val="left" w:pos="426"/>
        </w:tabs>
        <w:rPr>
          <w:rFonts w:ascii="Arial" w:hAnsi="Arial" w:cs="Arial"/>
          <w:b/>
          <w:bCs/>
        </w:rPr>
      </w:pPr>
      <w:r w:rsidRPr="00C044C4">
        <w:rPr>
          <w:rFonts w:ascii="Arial" w:hAnsi="Arial" w:cs="Arial"/>
          <w:b/>
          <w:bCs/>
        </w:rPr>
        <w:lastRenderedPageBreak/>
        <w:t>V.</w:t>
      </w:r>
      <w:r w:rsidRPr="00C044C4">
        <w:rPr>
          <w:rFonts w:ascii="Arial" w:hAnsi="Arial" w:cs="Arial"/>
          <w:b/>
          <w:bCs/>
        </w:rPr>
        <w:tab/>
        <w:t>ANTECEDENTES ACADÉMICOS NECESARIOS</w:t>
      </w:r>
    </w:p>
    <w:p w:rsidR="00B23D09" w:rsidRPr="00C044C4" w:rsidRDefault="00B23D09" w:rsidP="00A92183">
      <w:pPr>
        <w:tabs>
          <w:tab w:val="left" w:pos="426"/>
        </w:tabs>
        <w:rPr>
          <w:rFonts w:ascii="Arial" w:hAnsi="Arial" w:cs="Arial"/>
          <w:b/>
          <w:bCs/>
        </w:rPr>
      </w:pPr>
    </w:p>
    <w:p w:rsidR="00B23D09" w:rsidRPr="00C044C4" w:rsidRDefault="00B23D09" w:rsidP="002B357C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lang w:val="es-MX" w:eastAsia="es-MX"/>
        </w:rPr>
      </w:pPr>
      <w:r w:rsidRPr="00C044C4">
        <w:rPr>
          <w:rFonts w:ascii="Arial" w:hAnsi="Arial" w:cs="Arial"/>
          <w:b/>
          <w:bCs/>
          <w:lang w:val="es-MX" w:eastAsia="es-MX"/>
        </w:rPr>
        <w:t>Requisitos de ingreso</w:t>
      </w:r>
    </w:p>
    <w:p w:rsidR="002B357C" w:rsidRPr="00C044C4" w:rsidRDefault="002B357C" w:rsidP="00B23D0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MX" w:eastAsia="es-MX"/>
        </w:rPr>
      </w:pPr>
    </w:p>
    <w:p w:rsidR="00A92183" w:rsidRPr="00A92183" w:rsidRDefault="00A92183" w:rsidP="00A92183">
      <w:pPr>
        <w:numPr>
          <w:ilvl w:val="0"/>
          <w:numId w:val="39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MX" w:eastAsia="es-MX"/>
        </w:rPr>
      </w:pPr>
      <w:r w:rsidRPr="00A92183">
        <w:rPr>
          <w:rFonts w:ascii="Arial" w:hAnsi="Arial" w:cs="Arial"/>
          <w:lang w:val="es-MX" w:eastAsia="es-MX"/>
        </w:rPr>
        <w:t>Contar con título a nivel de licenciatura de las disciplinas en: sociología, ciencia política, antropología, comunicación y</w:t>
      </w:r>
      <w:r>
        <w:rPr>
          <w:rFonts w:ascii="Arial" w:hAnsi="Arial" w:cs="Arial"/>
          <w:lang w:val="es-MX" w:eastAsia="es-MX"/>
        </w:rPr>
        <w:t xml:space="preserve"> </w:t>
      </w:r>
      <w:r w:rsidRPr="00A92183">
        <w:rPr>
          <w:rFonts w:ascii="Arial" w:hAnsi="Arial" w:cs="Arial"/>
          <w:lang w:val="es-MX" w:eastAsia="es-MX"/>
        </w:rPr>
        <w:t>periodismo, psicología social, diseño, arquitectura, geografía, urbanismo y planificación, administración. El Comité de la</w:t>
      </w:r>
      <w:r>
        <w:rPr>
          <w:rFonts w:ascii="Arial" w:hAnsi="Arial" w:cs="Arial"/>
          <w:lang w:val="es-MX" w:eastAsia="es-MX"/>
        </w:rPr>
        <w:t xml:space="preserve"> </w:t>
      </w:r>
      <w:r w:rsidRPr="00A92183">
        <w:rPr>
          <w:rFonts w:ascii="Arial" w:hAnsi="Arial" w:cs="Arial"/>
          <w:lang w:val="es-MX" w:eastAsia="es-MX"/>
        </w:rPr>
        <w:t>Especialización evaluará la aceptación de las y los candidatos de otras áreas afines que cuenten con experiencias de trabajo</w:t>
      </w:r>
      <w:r>
        <w:rPr>
          <w:rFonts w:ascii="Arial" w:hAnsi="Arial" w:cs="Arial"/>
          <w:lang w:val="es-MX" w:eastAsia="es-MX"/>
        </w:rPr>
        <w:t xml:space="preserve"> </w:t>
      </w:r>
      <w:r w:rsidRPr="00A92183">
        <w:rPr>
          <w:rFonts w:ascii="Arial" w:hAnsi="Arial" w:cs="Arial"/>
          <w:lang w:val="es-MX" w:eastAsia="es-MX"/>
        </w:rPr>
        <w:t>o de investigación en el sector de la etnografía política y el análisis del espacio público.</w:t>
      </w:r>
    </w:p>
    <w:p w:rsidR="00A92183" w:rsidRPr="00A92183" w:rsidRDefault="00A92183" w:rsidP="00A92183">
      <w:pPr>
        <w:numPr>
          <w:ilvl w:val="0"/>
          <w:numId w:val="39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MX" w:eastAsia="es-MX"/>
        </w:rPr>
      </w:pPr>
      <w:r w:rsidRPr="00A92183">
        <w:rPr>
          <w:rFonts w:ascii="Arial" w:hAnsi="Arial" w:cs="Arial"/>
          <w:lang w:val="es-MX" w:eastAsia="es-MX"/>
        </w:rPr>
        <w:t>Promedio mínimo de 8.0 o su equivalente en los estudios de Licenciatura.</w:t>
      </w:r>
    </w:p>
    <w:p w:rsidR="00A92183" w:rsidRPr="00A92183" w:rsidRDefault="00A92183" w:rsidP="00A92183">
      <w:pPr>
        <w:numPr>
          <w:ilvl w:val="0"/>
          <w:numId w:val="39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MX" w:eastAsia="es-MX"/>
        </w:rPr>
      </w:pPr>
      <w:r w:rsidRPr="00A92183">
        <w:rPr>
          <w:rFonts w:ascii="Arial" w:hAnsi="Arial" w:cs="Arial"/>
          <w:lang w:val="es-MX" w:eastAsia="es-MX"/>
        </w:rPr>
        <w:t xml:space="preserve">Presentar un </w:t>
      </w:r>
      <w:r w:rsidRPr="00A92183">
        <w:rPr>
          <w:rFonts w:ascii="Arial" w:hAnsi="Arial" w:cs="Arial"/>
          <w:i/>
          <w:iCs/>
          <w:lang w:val="es-MX" w:eastAsia="es-MX"/>
        </w:rPr>
        <w:t xml:space="preserve">Currículum Vitae </w:t>
      </w:r>
      <w:r w:rsidRPr="00A92183">
        <w:rPr>
          <w:rFonts w:ascii="Arial" w:hAnsi="Arial" w:cs="Arial"/>
          <w:lang w:val="es-MX" w:eastAsia="es-MX"/>
        </w:rPr>
        <w:t>actualizado.</w:t>
      </w:r>
    </w:p>
    <w:p w:rsidR="00A92183" w:rsidRPr="00A92183" w:rsidRDefault="00A92183" w:rsidP="00A92183">
      <w:pPr>
        <w:numPr>
          <w:ilvl w:val="0"/>
          <w:numId w:val="39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MX" w:eastAsia="es-MX"/>
        </w:rPr>
      </w:pPr>
      <w:r w:rsidRPr="00A92183">
        <w:rPr>
          <w:rFonts w:ascii="Arial" w:hAnsi="Arial" w:cs="Arial"/>
          <w:lang w:val="es-MX" w:eastAsia="es-MX"/>
        </w:rPr>
        <w:t>Entregar una carta de exposición de motivos.</w:t>
      </w:r>
    </w:p>
    <w:p w:rsidR="00A92183" w:rsidRPr="00A92183" w:rsidRDefault="00A92183" w:rsidP="00A92183">
      <w:pPr>
        <w:numPr>
          <w:ilvl w:val="0"/>
          <w:numId w:val="39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MX" w:eastAsia="es-MX"/>
        </w:rPr>
      </w:pPr>
      <w:r w:rsidRPr="00A92183">
        <w:rPr>
          <w:rFonts w:ascii="Arial" w:hAnsi="Arial" w:cs="Arial"/>
          <w:lang w:val="es-MX" w:eastAsia="es-MX"/>
        </w:rPr>
        <w:t>Acreditar la comprensión de textos en inglés, nivel A2 o B1 del Marco Común Europeo, mediante constancia expedida o</w:t>
      </w:r>
      <w:r>
        <w:rPr>
          <w:rFonts w:ascii="Arial" w:hAnsi="Arial" w:cs="Arial"/>
          <w:lang w:val="es-MX" w:eastAsia="es-MX"/>
        </w:rPr>
        <w:t xml:space="preserve"> </w:t>
      </w:r>
      <w:r w:rsidRPr="00A92183">
        <w:rPr>
          <w:rFonts w:ascii="Arial" w:hAnsi="Arial" w:cs="Arial"/>
          <w:lang w:val="es-MX" w:eastAsia="es-MX"/>
        </w:rPr>
        <w:t>avalada por la Coordinación de Lenguas Extranjeras de la Unidad Azcapotzalco.</w:t>
      </w:r>
    </w:p>
    <w:p w:rsidR="00A92183" w:rsidRPr="00A92183" w:rsidRDefault="00A92183" w:rsidP="00A92183">
      <w:pPr>
        <w:numPr>
          <w:ilvl w:val="0"/>
          <w:numId w:val="39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MX" w:eastAsia="es-MX"/>
        </w:rPr>
      </w:pPr>
      <w:r w:rsidRPr="00A92183">
        <w:rPr>
          <w:rFonts w:ascii="Arial" w:hAnsi="Arial" w:cs="Arial"/>
          <w:lang w:val="es-MX" w:eastAsia="es-MX"/>
        </w:rPr>
        <w:t>Las y los aspirantes cuya lengua materna no sea el español, deberán demostrar su comprensión mediante constancia</w:t>
      </w:r>
      <w:r>
        <w:rPr>
          <w:rFonts w:ascii="Arial" w:hAnsi="Arial" w:cs="Arial"/>
          <w:lang w:val="es-MX" w:eastAsia="es-MX"/>
        </w:rPr>
        <w:t xml:space="preserve"> </w:t>
      </w:r>
      <w:r w:rsidRPr="00A92183">
        <w:rPr>
          <w:rFonts w:ascii="Arial" w:hAnsi="Arial" w:cs="Arial"/>
          <w:lang w:val="es-MX" w:eastAsia="es-MX"/>
        </w:rPr>
        <w:t>expedida o avalada por la Coordinación de Lenguas Extranjeras de la Unidad Azcapotzalco.</w:t>
      </w:r>
    </w:p>
    <w:p w:rsidR="00A92183" w:rsidRPr="00A92183" w:rsidRDefault="00A92183" w:rsidP="00A92183">
      <w:pPr>
        <w:numPr>
          <w:ilvl w:val="0"/>
          <w:numId w:val="39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MX" w:eastAsia="es-MX"/>
        </w:rPr>
      </w:pPr>
      <w:r w:rsidRPr="00A92183">
        <w:rPr>
          <w:rFonts w:ascii="Arial" w:hAnsi="Arial" w:cs="Arial"/>
          <w:lang w:val="es-MX" w:eastAsia="es-MX"/>
        </w:rPr>
        <w:t>Aprobar el examen de selección.</w:t>
      </w:r>
    </w:p>
    <w:p w:rsidR="00B23D09" w:rsidRPr="00A92183" w:rsidRDefault="00A92183" w:rsidP="00A92183">
      <w:pPr>
        <w:numPr>
          <w:ilvl w:val="0"/>
          <w:numId w:val="39"/>
        </w:numPr>
        <w:tabs>
          <w:tab w:val="left" w:pos="357"/>
        </w:tabs>
        <w:ind w:left="851" w:hanging="425"/>
        <w:jc w:val="both"/>
        <w:rPr>
          <w:rFonts w:ascii="Arial" w:hAnsi="Arial" w:cs="Arial"/>
          <w:b/>
          <w:bCs/>
        </w:rPr>
      </w:pPr>
      <w:r w:rsidRPr="00A92183">
        <w:rPr>
          <w:rFonts w:ascii="Arial" w:hAnsi="Arial" w:cs="Arial"/>
          <w:lang w:val="es-MX" w:eastAsia="es-MX"/>
        </w:rPr>
        <w:t>Aprobar la entrevista con el Comité de la Especialización.</w:t>
      </w:r>
    </w:p>
    <w:p w:rsidR="00A92183" w:rsidRPr="00C044C4" w:rsidRDefault="00A92183" w:rsidP="00FB31AA">
      <w:pPr>
        <w:tabs>
          <w:tab w:val="left" w:pos="357"/>
        </w:tabs>
        <w:rPr>
          <w:rFonts w:ascii="Arial" w:hAnsi="Arial" w:cs="Arial"/>
          <w:b/>
          <w:bCs/>
        </w:rPr>
      </w:pPr>
    </w:p>
    <w:p w:rsidR="00FB31AA" w:rsidRPr="00C044C4" w:rsidRDefault="00FB31AA" w:rsidP="00FB31AA">
      <w:pPr>
        <w:pStyle w:val="Traducfinie"/>
        <w:autoSpaceDE/>
        <w:autoSpaceDN/>
        <w:spacing w:line="240" w:lineRule="auto"/>
        <w:rPr>
          <w:rFonts w:ascii="Arial" w:hAnsi="Arial" w:cs="Arial"/>
          <w:sz w:val="20"/>
          <w:lang w:val="es-ES"/>
        </w:rPr>
      </w:pPr>
    </w:p>
    <w:p w:rsidR="00FB31AA" w:rsidRPr="00C044C4" w:rsidRDefault="00FB31AA" w:rsidP="00A92183">
      <w:pPr>
        <w:pStyle w:val="Traducfinie"/>
        <w:tabs>
          <w:tab w:val="left" w:pos="426"/>
        </w:tabs>
        <w:autoSpaceDE/>
        <w:autoSpaceDN/>
        <w:spacing w:line="240" w:lineRule="auto"/>
        <w:rPr>
          <w:rFonts w:ascii="Arial" w:hAnsi="Arial" w:cs="Arial"/>
          <w:b/>
          <w:bCs/>
          <w:sz w:val="20"/>
          <w:lang w:val="es-ES"/>
        </w:rPr>
      </w:pPr>
      <w:r w:rsidRPr="00C044C4">
        <w:rPr>
          <w:rFonts w:ascii="Arial" w:hAnsi="Arial" w:cs="Arial"/>
          <w:b/>
          <w:bCs/>
          <w:sz w:val="20"/>
          <w:lang w:val="es-ES"/>
        </w:rPr>
        <w:t>V</w:t>
      </w:r>
      <w:r w:rsidR="002B357C" w:rsidRPr="00C044C4">
        <w:rPr>
          <w:rFonts w:ascii="Arial" w:hAnsi="Arial" w:cs="Arial"/>
          <w:b/>
          <w:bCs/>
          <w:sz w:val="20"/>
          <w:lang w:val="es-ES"/>
        </w:rPr>
        <w:t>I</w:t>
      </w:r>
      <w:r w:rsidRPr="00C044C4">
        <w:rPr>
          <w:rFonts w:ascii="Arial" w:hAnsi="Arial" w:cs="Arial"/>
          <w:b/>
          <w:bCs/>
          <w:sz w:val="20"/>
          <w:lang w:val="es-ES"/>
        </w:rPr>
        <w:t>.</w:t>
      </w:r>
      <w:r w:rsidRPr="00C044C4">
        <w:rPr>
          <w:rFonts w:ascii="Arial" w:hAnsi="Arial" w:cs="Arial"/>
          <w:b/>
          <w:bCs/>
          <w:sz w:val="20"/>
          <w:lang w:val="es-ES"/>
        </w:rPr>
        <w:tab/>
      </w:r>
      <w:r w:rsidR="00290CFB" w:rsidRPr="00C044C4">
        <w:rPr>
          <w:rFonts w:ascii="Arial" w:hAnsi="Arial" w:cs="Arial"/>
          <w:b/>
          <w:bCs/>
          <w:sz w:val="20"/>
          <w:lang w:val="es-ES"/>
        </w:rPr>
        <w:t>ESTRUCTURA DEL PLAN DE ESTUDIOS</w:t>
      </w:r>
    </w:p>
    <w:p w:rsidR="00FB31AA" w:rsidRPr="00C044C4" w:rsidRDefault="00FB31AA" w:rsidP="00FB31AA">
      <w:pPr>
        <w:jc w:val="both"/>
        <w:rPr>
          <w:rFonts w:ascii="Arial" w:hAnsi="Arial" w:cs="Arial"/>
          <w:lang w:val="es-ES"/>
        </w:rPr>
      </w:pPr>
    </w:p>
    <w:p w:rsidR="00A92183" w:rsidRPr="00A92183" w:rsidRDefault="00A92183" w:rsidP="00A92183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lang w:val="es-MX" w:eastAsia="es-MX"/>
        </w:rPr>
      </w:pPr>
      <w:r w:rsidRPr="00A92183">
        <w:rPr>
          <w:rFonts w:ascii="Arial" w:hAnsi="Arial" w:cs="Arial"/>
          <w:lang w:val="es-MX" w:eastAsia="es-MX"/>
        </w:rPr>
        <w:t>El plan de estudios de la Especialización en Etnografía Política y Espacio Público se compone de doce UEA, las cuales se</w:t>
      </w:r>
      <w:r>
        <w:rPr>
          <w:rFonts w:ascii="Arial" w:hAnsi="Arial" w:cs="Arial"/>
          <w:lang w:val="es-MX" w:eastAsia="es-MX"/>
        </w:rPr>
        <w:t xml:space="preserve"> </w:t>
      </w:r>
      <w:r w:rsidRPr="00A92183">
        <w:rPr>
          <w:rFonts w:ascii="Arial" w:hAnsi="Arial" w:cs="Arial"/>
          <w:lang w:val="es-MX" w:eastAsia="es-MX"/>
        </w:rPr>
        <w:t>organizan en tres líneas de formación: a) La línea de formación teórica; b) La línea de formación heurística y c) La línea de</w:t>
      </w:r>
      <w:r>
        <w:rPr>
          <w:rFonts w:ascii="Arial" w:hAnsi="Arial" w:cs="Arial"/>
          <w:lang w:val="es-MX" w:eastAsia="es-MX"/>
        </w:rPr>
        <w:t xml:space="preserve"> </w:t>
      </w:r>
      <w:r w:rsidRPr="00A92183">
        <w:rPr>
          <w:rFonts w:ascii="Arial" w:hAnsi="Arial" w:cs="Arial"/>
          <w:lang w:val="es-MX" w:eastAsia="es-MX"/>
        </w:rPr>
        <w:t>formación procesual-procedimental:</w:t>
      </w:r>
    </w:p>
    <w:p w:rsidR="00A92183" w:rsidRDefault="00A92183" w:rsidP="00A92183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A92183" w:rsidRPr="00A92183" w:rsidRDefault="00A92183" w:rsidP="00A92183">
      <w:pPr>
        <w:numPr>
          <w:ilvl w:val="0"/>
          <w:numId w:val="40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MX" w:eastAsia="es-MX"/>
        </w:rPr>
      </w:pPr>
      <w:r w:rsidRPr="00A92183">
        <w:rPr>
          <w:rFonts w:ascii="Arial" w:hAnsi="Arial" w:cs="Arial"/>
          <w:b/>
          <w:bCs/>
          <w:lang w:val="es-MX" w:eastAsia="es-MX"/>
        </w:rPr>
        <w:t xml:space="preserve">Línea de formación teórica: </w:t>
      </w:r>
      <w:r w:rsidRPr="00A92183">
        <w:rPr>
          <w:rFonts w:ascii="Arial" w:hAnsi="Arial" w:cs="Arial"/>
          <w:lang w:val="es-MX" w:eastAsia="es-MX"/>
        </w:rPr>
        <w:t>Se compone de dos UEA: Teoría del Espacio Público y Etnografía Política y Análisis Situacional</w:t>
      </w:r>
      <w:r>
        <w:rPr>
          <w:rFonts w:ascii="Arial" w:hAnsi="Arial" w:cs="Arial"/>
          <w:lang w:val="es-MX" w:eastAsia="es-MX"/>
        </w:rPr>
        <w:t xml:space="preserve"> </w:t>
      </w:r>
      <w:r w:rsidRPr="00A92183">
        <w:rPr>
          <w:rFonts w:ascii="Arial" w:hAnsi="Arial" w:cs="Arial"/>
          <w:lang w:val="es-MX" w:eastAsia="es-MX"/>
        </w:rPr>
        <w:t>del Espacio Público. Esta línea de formación tiene como objetivo proporcionar a las y los alumnos las herramientas</w:t>
      </w:r>
      <w:r>
        <w:rPr>
          <w:rFonts w:ascii="Arial" w:hAnsi="Arial" w:cs="Arial"/>
          <w:lang w:val="es-MX" w:eastAsia="es-MX"/>
        </w:rPr>
        <w:t xml:space="preserve"> </w:t>
      </w:r>
      <w:r w:rsidRPr="00A92183">
        <w:rPr>
          <w:rFonts w:ascii="Arial" w:hAnsi="Arial" w:cs="Arial"/>
          <w:lang w:val="es-MX" w:eastAsia="es-MX"/>
        </w:rPr>
        <w:t>conceptuales fundamentales respecto al papel del espacio público en los sistemas políticos contemporáneos, así como</w:t>
      </w:r>
      <w:r>
        <w:rPr>
          <w:rFonts w:ascii="Arial" w:hAnsi="Arial" w:cs="Arial"/>
          <w:lang w:val="es-MX" w:eastAsia="es-MX"/>
        </w:rPr>
        <w:t xml:space="preserve"> </w:t>
      </w:r>
      <w:r w:rsidRPr="00A92183">
        <w:rPr>
          <w:rFonts w:ascii="Arial" w:hAnsi="Arial" w:cs="Arial"/>
          <w:lang w:val="es-MX" w:eastAsia="es-MX"/>
        </w:rPr>
        <w:t>respecto al enfoque fundamental de la etnografía política y el análisis situacional.</w:t>
      </w:r>
    </w:p>
    <w:p w:rsidR="00A92183" w:rsidRDefault="00A92183" w:rsidP="00A92183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A92183" w:rsidRPr="00A92183" w:rsidRDefault="00A92183" w:rsidP="00A92183">
      <w:pPr>
        <w:numPr>
          <w:ilvl w:val="0"/>
          <w:numId w:val="40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MX" w:eastAsia="es-MX"/>
        </w:rPr>
      </w:pPr>
      <w:r w:rsidRPr="00A92183">
        <w:rPr>
          <w:rFonts w:ascii="Arial" w:hAnsi="Arial" w:cs="Arial"/>
          <w:b/>
          <w:bCs/>
          <w:lang w:val="es-MX" w:eastAsia="es-MX"/>
        </w:rPr>
        <w:t xml:space="preserve">Línea de formación heurística: </w:t>
      </w:r>
      <w:r w:rsidRPr="00A92183">
        <w:rPr>
          <w:rFonts w:ascii="Arial" w:hAnsi="Arial" w:cs="Arial"/>
          <w:lang w:val="es-MX" w:eastAsia="es-MX"/>
        </w:rPr>
        <w:t>Se compone por siete UEA de orientación teórico-práctica: Seminario-Taller: Etnografía del</w:t>
      </w:r>
      <w:r>
        <w:rPr>
          <w:rFonts w:ascii="Arial" w:hAnsi="Arial" w:cs="Arial"/>
          <w:lang w:val="es-MX" w:eastAsia="es-MX"/>
        </w:rPr>
        <w:t xml:space="preserve"> </w:t>
      </w:r>
      <w:r w:rsidRPr="00A92183">
        <w:rPr>
          <w:rFonts w:ascii="Arial" w:hAnsi="Arial" w:cs="Arial"/>
          <w:lang w:val="es-MX" w:eastAsia="es-MX"/>
        </w:rPr>
        <w:t>Espacio Público; Seminario-Taller: Entrevistas Cualitativas; Seminario-Taller: Método de Investigación por Encuesta</w:t>
      </w:r>
      <w:r>
        <w:rPr>
          <w:rFonts w:ascii="Arial" w:hAnsi="Arial" w:cs="Arial"/>
          <w:lang w:val="es-MX" w:eastAsia="es-MX"/>
        </w:rPr>
        <w:t xml:space="preserve"> </w:t>
      </w:r>
      <w:r w:rsidRPr="00A92183">
        <w:rPr>
          <w:rFonts w:ascii="Arial" w:hAnsi="Arial" w:cs="Arial"/>
          <w:lang w:val="es-MX" w:eastAsia="es-MX"/>
        </w:rPr>
        <w:t>Descriptiva; Seminario-Taller: Análisis e Interpretación de la Imagen; Seminario-Taller: Apropiación Social, Política y</w:t>
      </w:r>
      <w:r>
        <w:rPr>
          <w:rFonts w:ascii="Arial" w:hAnsi="Arial" w:cs="Arial"/>
          <w:lang w:val="es-MX" w:eastAsia="es-MX"/>
        </w:rPr>
        <w:t xml:space="preserve"> </w:t>
      </w:r>
      <w:r w:rsidRPr="00A92183">
        <w:rPr>
          <w:rFonts w:ascii="Arial" w:hAnsi="Arial" w:cs="Arial"/>
          <w:lang w:val="es-MX" w:eastAsia="es-MX"/>
        </w:rPr>
        <w:t>Performática del Espacio Público; Seminario-Taller: Análisis de Discurso y Seminario-Taller: Espacio Público y las</w:t>
      </w:r>
      <w:r>
        <w:rPr>
          <w:rFonts w:ascii="Arial" w:hAnsi="Arial" w:cs="Arial"/>
          <w:lang w:val="es-MX" w:eastAsia="es-MX"/>
        </w:rPr>
        <w:t xml:space="preserve"> </w:t>
      </w:r>
      <w:r w:rsidRPr="00A92183">
        <w:rPr>
          <w:rFonts w:ascii="Arial" w:hAnsi="Arial" w:cs="Arial"/>
          <w:lang w:val="es-MX" w:eastAsia="es-MX"/>
        </w:rPr>
        <w:t xml:space="preserve">Representaciones Sociales en los </w:t>
      </w:r>
      <w:r w:rsidRPr="00A92183">
        <w:rPr>
          <w:rFonts w:ascii="Arial" w:hAnsi="Arial" w:cs="Arial"/>
          <w:i/>
          <w:iCs/>
          <w:lang w:val="es-MX" w:eastAsia="es-MX"/>
        </w:rPr>
        <w:t>Mass Media</w:t>
      </w:r>
      <w:r w:rsidRPr="00A92183">
        <w:rPr>
          <w:rFonts w:ascii="Arial" w:hAnsi="Arial" w:cs="Arial"/>
          <w:lang w:val="es-MX" w:eastAsia="es-MX"/>
        </w:rPr>
        <w:t>. La línea de formación está enfocada al aprendizaje, mediante una práctica</w:t>
      </w:r>
      <w:r>
        <w:rPr>
          <w:rFonts w:ascii="Arial" w:hAnsi="Arial" w:cs="Arial"/>
          <w:lang w:val="es-MX" w:eastAsia="es-MX"/>
        </w:rPr>
        <w:t xml:space="preserve"> </w:t>
      </w:r>
      <w:r w:rsidRPr="00A92183">
        <w:rPr>
          <w:rFonts w:ascii="Arial" w:hAnsi="Arial" w:cs="Arial"/>
          <w:lang w:val="es-MX" w:eastAsia="es-MX"/>
        </w:rPr>
        <w:t>intensiva, realización de trabajo de campo y una supervisión conceptual, de técnicas específicas de investigación, tanto de</w:t>
      </w:r>
      <w:r>
        <w:rPr>
          <w:rFonts w:ascii="Arial" w:hAnsi="Arial" w:cs="Arial"/>
          <w:lang w:val="es-MX" w:eastAsia="es-MX"/>
        </w:rPr>
        <w:t xml:space="preserve"> </w:t>
      </w:r>
      <w:r w:rsidRPr="00A92183">
        <w:rPr>
          <w:rFonts w:ascii="Arial" w:hAnsi="Arial" w:cs="Arial"/>
          <w:lang w:val="es-MX" w:eastAsia="es-MX"/>
        </w:rPr>
        <w:t>recolección como de análisis de datos, que se utilizan en la exploración del espacio público bajo un enfoque etnográfico.</w:t>
      </w:r>
      <w:r>
        <w:rPr>
          <w:rFonts w:ascii="Arial" w:hAnsi="Arial" w:cs="Arial"/>
          <w:lang w:val="es-MX" w:eastAsia="es-MX"/>
        </w:rPr>
        <w:t xml:space="preserve"> </w:t>
      </w:r>
      <w:r w:rsidRPr="00A92183">
        <w:rPr>
          <w:rFonts w:ascii="Arial" w:hAnsi="Arial" w:cs="Arial"/>
          <w:lang w:val="es-MX" w:eastAsia="es-MX"/>
        </w:rPr>
        <w:t>Están fundamentadas en un intensivo trabajo de campo asociado a la contestación política y la apropiación del espacio</w:t>
      </w:r>
      <w:r>
        <w:rPr>
          <w:rFonts w:ascii="Arial" w:hAnsi="Arial" w:cs="Arial"/>
          <w:lang w:val="es-MX" w:eastAsia="es-MX"/>
        </w:rPr>
        <w:t xml:space="preserve"> </w:t>
      </w:r>
      <w:r w:rsidRPr="00A92183">
        <w:rPr>
          <w:rFonts w:ascii="Arial" w:hAnsi="Arial" w:cs="Arial"/>
          <w:lang w:val="es-MX" w:eastAsia="es-MX"/>
        </w:rPr>
        <w:t>público.</w:t>
      </w:r>
    </w:p>
    <w:p w:rsidR="00A92183" w:rsidRDefault="00A92183" w:rsidP="00A92183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FB31AA" w:rsidRPr="00A92183" w:rsidRDefault="00A92183" w:rsidP="00A92183">
      <w:pPr>
        <w:numPr>
          <w:ilvl w:val="0"/>
          <w:numId w:val="40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ES"/>
        </w:rPr>
      </w:pPr>
      <w:r w:rsidRPr="00A92183">
        <w:rPr>
          <w:rFonts w:ascii="Arial" w:hAnsi="Arial" w:cs="Arial"/>
          <w:b/>
          <w:bCs/>
          <w:lang w:val="es-MX" w:eastAsia="es-MX"/>
        </w:rPr>
        <w:lastRenderedPageBreak/>
        <w:t xml:space="preserve">Línea de formación procesual-procedimental: </w:t>
      </w:r>
      <w:r w:rsidRPr="00A92183">
        <w:rPr>
          <w:rFonts w:ascii="Arial" w:hAnsi="Arial" w:cs="Arial"/>
          <w:lang w:val="es-MX" w:eastAsia="es-MX"/>
        </w:rPr>
        <w:t>Se compone de tres UEA: Laboratorio I: Formulación y Definición del</w:t>
      </w:r>
      <w:r>
        <w:rPr>
          <w:rFonts w:ascii="Arial" w:hAnsi="Arial" w:cs="Arial"/>
          <w:lang w:val="es-MX" w:eastAsia="es-MX"/>
        </w:rPr>
        <w:t xml:space="preserve"> </w:t>
      </w:r>
      <w:r w:rsidRPr="00A92183">
        <w:rPr>
          <w:rFonts w:ascii="Arial" w:hAnsi="Arial" w:cs="Arial"/>
          <w:lang w:val="es-MX" w:eastAsia="es-MX"/>
        </w:rPr>
        <w:t>Proyecto de Investigación; Laboratorio II: Triangulación Metodológica Aplicada y Laboratorio III: Análisis Interdisciplinario.</w:t>
      </w:r>
      <w:r>
        <w:rPr>
          <w:rFonts w:ascii="Arial" w:hAnsi="Arial" w:cs="Arial"/>
          <w:lang w:val="es-MX" w:eastAsia="es-MX"/>
        </w:rPr>
        <w:t xml:space="preserve"> </w:t>
      </w:r>
      <w:r w:rsidRPr="00A92183">
        <w:rPr>
          <w:rFonts w:ascii="Arial" w:hAnsi="Arial" w:cs="Arial"/>
          <w:lang w:val="es-MX" w:eastAsia="es-MX"/>
        </w:rPr>
        <w:t>Esta línea de formación tiene un carácter integrador y procesual dentro de la formación que ofrece la Especialización. A través</w:t>
      </w:r>
      <w:r>
        <w:rPr>
          <w:rFonts w:ascii="Arial" w:hAnsi="Arial" w:cs="Arial"/>
          <w:lang w:val="es-MX" w:eastAsia="es-MX"/>
        </w:rPr>
        <w:t xml:space="preserve"> </w:t>
      </w:r>
      <w:r w:rsidRPr="00A92183">
        <w:rPr>
          <w:rFonts w:ascii="Arial" w:hAnsi="Arial" w:cs="Arial"/>
          <w:lang w:val="es-MX" w:eastAsia="es-MX"/>
        </w:rPr>
        <w:t>de una constante retroalimentación con la línea de formación teórica y la línea de formación heurística, las y los alumnos</w:t>
      </w:r>
      <w:r>
        <w:rPr>
          <w:rFonts w:ascii="Arial" w:hAnsi="Arial" w:cs="Arial"/>
          <w:lang w:val="es-MX" w:eastAsia="es-MX"/>
        </w:rPr>
        <w:t xml:space="preserve"> </w:t>
      </w:r>
      <w:r w:rsidRPr="00A92183">
        <w:rPr>
          <w:rFonts w:ascii="Arial" w:hAnsi="Arial" w:cs="Arial"/>
          <w:lang w:val="es-MX" w:eastAsia="es-MX"/>
        </w:rPr>
        <w:t>construyen progresivamente y colaborativamente, un trabajo de investigación, donde se reúnen los conocimientos teóricos y</w:t>
      </w:r>
      <w:r>
        <w:rPr>
          <w:rFonts w:ascii="Arial" w:hAnsi="Arial" w:cs="Arial"/>
          <w:lang w:val="es-MX" w:eastAsia="es-MX"/>
        </w:rPr>
        <w:t xml:space="preserve"> </w:t>
      </w:r>
      <w:r w:rsidRPr="00A92183">
        <w:rPr>
          <w:rFonts w:ascii="Arial" w:hAnsi="Arial" w:cs="Arial"/>
          <w:lang w:val="es-MX" w:eastAsia="es-MX"/>
        </w:rPr>
        <w:t>metodológico-técnicos, sustentados en el trabajo de campo, enfatizan el enfoque epistemológico interdisciplinar y la estrategia</w:t>
      </w:r>
      <w:r>
        <w:rPr>
          <w:rFonts w:ascii="Arial" w:hAnsi="Arial" w:cs="Arial"/>
          <w:lang w:val="es-MX" w:eastAsia="es-MX"/>
        </w:rPr>
        <w:t xml:space="preserve"> </w:t>
      </w:r>
      <w:r w:rsidRPr="00A92183">
        <w:rPr>
          <w:rFonts w:ascii="Arial" w:hAnsi="Arial" w:cs="Arial"/>
          <w:lang w:val="es-MX" w:eastAsia="es-MX"/>
        </w:rPr>
        <w:t>metodológica de triangulación. Se trata de un espacio de síntesis y triangulación de los resultados del trabajo de campo</w:t>
      </w:r>
      <w:r>
        <w:rPr>
          <w:rFonts w:ascii="Arial" w:hAnsi="Arial" w:cs="Arial"/>
          <w:lang w:val="es-MX" w:eastAsia="es-MX"/>
        </w:rPr>
        <w:t xml:space="preserve"> </w:t>
      </w:r>
      <w:r w:rsidRPr="00A92183">
        <w:rPr>
          <w:rFonts w:ascii="Arial" w:hAnsi="Arial" w:cs="Arial"/>
          <w:lang w:val="es-MX" w:eastAsia="es-MX"/>
        </w:rPr>
        <w:t>realizado en las UEA teórico-prácticas.</w:t>
      </w:r>
    </w:p>
    <w:p w:rsidR="00A92183" w:rsidRDefault="00A92183" w:rsidP="002B357C">
      <w:pPr>
        <w:pStyle w:val="Traducfinie"/>
        <w:autoSpaceDE/>
        <w:autoSpaceDN/>
        <w:spacing w:line="240" w:lineRule="auto"/>
        <w:rPr>
          <w:rFonts w:ascii="Arial" w:hAnsi="Arial" w:cs="Arial"/>
          <w:sz w:val="20"/>
          <w:lang w:val="es-ES"/>
        </w:rPr>
      </w:pPr>
    </w:p>
    <w:p w:rsidR="00F01FA2" w:rsidRPr="00C044C4" w:rsidRDefault="00F01FA2" w:rsidP="002B357C">
      <w:pPr>
        <w:pStyle w:val="Traducfinie"/>
        <w:autoSpaceDE/>
        <w:autoSpaceDN/>
        <w:spacing w:line="240" w:lineRule="auto"/>
        <w:rPr>
          <w:rFonts w:ascii="Arial" w:hAnsi="Arial" w:cs="Arial"/>
          <w:sz w:val="20"/>
          <w:lang w:val="es-ES"/>
        </w:rPr>
      </w:pPr>
    </w:p>
    <w:p w:rsidR="00DB3904" w:rsidRPr="00C044C4" w:rsidRDefault="00DB3904" w:rsidP="008F7FD0">
      <w:pPr>
        <w:pStyle w:val="Traducfinie"/>
        <w:tabs>
          <w:tab w:val="left" w:pos="7088"/>
          <w:tab w:val="left" w:pos="8222"/>
        </w:tabs>
        <w:autoSpaceDE/>
        <w:autoSpaceDN/>
        <w:spacing w:line="240" w:lineRule="auto"/>
        <w:rPr>
          <w:rFonts w:ascii="Arial" w:hAnsi="Arial" w:cs="Arial"/>
          <w:b/>
          <w:sz w:val="20"/>
          <w:lang w:val="es-ES"/>
        </w:rPr>
      </w:pPr>
      <w:r w:rsidRPr="00C044C4">
        <w:rPr>
          <w:rFonts w:ascii="Arial" w:hAnsi="Arial" w:cs="Arial"/>
          <w:b/>
          <w:sz w:val="20"/>
          <w:lang w:val="es-ES"/>
        </w:rPr>
        <w:tab/>
        <w:t>HORAS</w:t>
      </w:r>
      <w:r w:rsidRPr="00C044C4">
        <w:rPr>
          <w:rFonts w:ascii="Arial" w:hAnsi="Arial" w:cs="Arial"/>
          <w:b/>
          <w:sz w:val="20"/>
          <w:lang w:val="es-ES"/>
        </w:rPr>
        <w:tab/>
        <w:t>HORAS</w:t>
      </w:r>
    </w:p>
    <w:p w:rsidR="00DB3904" w:rsidRPr="00C044C4" w:rsidRDefault="00DB3904" w:rsidP="008F7FD0">
      <w:pPr>
        <w:tabs>
          <w:tab w:val="left" w:pos="993"/>
          <w:tab w:val="left" w:pos="5954"/>
          <w:tab w:val="left" w:pos="7088"/>
          <w:tab w:val="left" w:pos="8080"/>
          <w:tab w:val="left" w:pos="9356"/>
          <w:tab w:val="left" w:pos="10632"/>
          <w:tab w:val="left" w:pos="12049"/>
        </w:tabs>
        <w:rPr>
          <w:rFonts w:ascii="Arial" w:hAnsi="Arial" w:cs="Arial"/>
          <w:b/>
        </w:rPr>
      </w:pPr>
      <w:r w:rsidRPr="00C044C4">
        <w:rPr>
          <w:rFonts w:ascii="Arial" w:hAnsi="Arial" w:cs="Arial"/>
          <w:b/>
        </w:rPr>
        <w:t>C</w:t>
      </w:r>
      <w:r w:rsidR="000B05E3" w:rsidRPr="00C044C4">
        <w:rPr>
          <w:rFonts w:ascii="Arial" w:hAnsi="Arial" w:cs="Arial"/>
          <w:b/>
        </w:rPr>
        <w:t>LAVE</w:t>
      </w:r>
      <w:r w:rsidRPr="00C044C4">
        <w:rPr>
          <w:rFonts w:ascii="Arial" w:hAnsi="Arial" w:cs="Arial"/>
          <w:b/>
        </w:rPr>
        <w:tab/>
        <w:t>N</w:t>
      </w:r>
      <w:r w:rsidR="000B05E3" w:rsidRPr="00C044C4">
        <w:rPr>
          <w:rFonts w:ascii="Arial" w:hAnsi="Arial" w:cs="Arial"/>
          <w:b/>
        </w:rPr>
        <w:t>OMBRE</w:t>
      </w:r>
      <w:r w:rsidRPr="00C044C4">
        <w:rPr>
          <w:rFonts w:ascii="Arial" w:hAnsi="Arial" w:cs="Arial"/>
          <w:b/>
        </w:rPr>
        <w:tab/>
        <w:t>O</w:t>
      </w:r>
      <w:r w:rsidR="00502F33" w:rsidRPr="00C044C4">
        <w:rPr>
          <w:rFonts w:ascii="Arial" w:hAnsi="Arial" w:cs="Arial"/>
          <w:b/>
        </w:rPr>
        <w:t>BL</w:t>
      </w:r>
      <w:r w:rsidRPr="00C044C4">
        <w:rPr>
          <w:rFonts w:ascii="Arial" w:hAnsi="Arial" w:cs="Arial"/>
          <w:b/>
        </w:rPr>
        <w:t>/O</w:t>
      </w:r>
      <w:r w:rsidR="00502F33" w:rsidRPr="00C044C4">
        <w:rPr>
          <w:rFonts w:ascii="Arial" w:hAnsi="Arial" w:cs="Arial"/>
          <w:b/>
        </w:rPr>
        <w:t>PT</w:t>
      </w:r>
      <w:r w:rsidRPr="00C044C4">
        <w:rPr>
          <w:rFonts w:ascii="Arial" w:hAnsi="Arial" w:cs="Arial"/>
          <w:b/>
        </w:rPr>
        <w:tab/>
      </w:r>
      <w:r w:rsidR="000B05E3" w:rsidRPr="00C044C4">
        <w:rPr>
          <w:rFonts w:ascii="Arial" w:hAnsi="Arial" w:cs="Arial"/>
          <w:b/>
        </w:rPr>
        <w:t>TEORÍA</w:t>
      </w:r>
      <w:r w:rsidRPr="00C044C4">
        <w:rPr>
          <w:rFonts w:ascii="Arial" w:hAnsi="Arial" w:cs="Arial"/>
          <w:b/>
        </w:rPr>
        <w:tab/>
        <w:t>P</w:t>
      </w:r>
      <w:r w:rsidR="000B05E3" w:rsidRPr="00C044C4">
        <w:rPr>
          <w:rFonts w:ascii="Arial" w:hAnsi="Arial" w:cs="Arial"/>
          <w:b/>
        </w:rPr>
        <w:t>RÁCTICA</w:t>
      </w:r>
      <w:r w:rsidRPr="00C044C4">
        <w:rPr>
          <w:rFonts w:ascii="Arial" w:hAnsi="Arial" w:cs="Arial"/>
          <w:b/>
        </w:rPr>
        <w:tab/>
        <w:t>C</w:t>
      </w:r>
      <w:r w:rsidR="000B05E3" w:rsidRPr="00C044C4">
        <w:rPr>
          <w:rFonts w:ascii="Arial" w:hAnsi="Arial" w:cs="Arial"/>
          <w:b/>
        </w:rPr>
        <w:t>RÉDITOS</w:t>
      </w:r>
      <w:r w:rsidRPr="00C044C4">
        <w:rPr>
          <w:rFonts w:ascii="Arial" w:hAnsi="Arial" w:cs="Arial"/>
          <w:b/>
        </w:rPr>
        <w:tab/>
        <w:t>T</w:t>
      </w:r>
      <w:r w:rsidR="000B05E3" w:rsidRPr="00C044C4">
        <w:rPr>
          <w:rFonts w:ascii="Arial" w:hAnsi="Arial" w:cs="Arial"/>
          <w:b/>
        </w:rPr>
        <w:t>RIMESTRE</w:t>
      </w:r>
      <w:r w:rsidRPr="00C044C4">
        <w:rPr>
          <w:rFonts w:ascii="Arial" w:hAnsi="Arial" w:cs="Arial"/>
          <w:b/>
        </w:rPr>
        <w:tab/>
        <w:t>S</w:t>
      </w:r>
      <w:r w:rsidR="000B05E3" w:rsidRPr="00C044C4">
        <w:rPr>
          <w:rFonts w:ascii="Arial" w:hAnsi="Arial" w:cs="Arial"/>
          <w:b/>
        </w:rPr>
        <w:t>ERIACIÓN</w:t>
      </w:r>
    </w:p>
    <w:p w:rsidR="000C6F98" w:rsidRPr="001729F2" w:rsidRDefault="000C6F98" w:rsidP="000C6F98">
      <w:pPr>
        <w:rPr>
          <w:rFonts w:ascii="Arial" w:hAnsi="Arial" w:cs="Arial"/>
        </w:rPr>
      </w:pPr>
    </w:p>
    <w:p w:rsidR="00331BC1" w:rsidRPr="008F7FD0" w:rsidRDefault="00331BC1" w:rsidP="008F7FD0">
      <w:pPr>
        <w:tabs>
          <w:tab w:val="left" w:pos="993"/>
          <w:tab w:val="left" w:pos="6237"/>
          <w:tab w:val="left" w:pos="7371"/>
          <w:tab w:val="left" w:pos="8505"/>
          <w:tab w:val="left" w:pos="9781"/>
          <w:tab w:val="left" w:pos="11057"/>
          <w:tab w:val="left" w:pos="12049"/>
        </w:tabs>
        <w:autoSpaceDE w:val="0"/>
        <w:autoSpaceDN w:val="0"/>
        <w:adjustRightInd w:val="0"/>
        <w:rPr>
          <w:rFonts w:ascii="Arial" w:hAnsi="Arial" w:cs="Arial"/>
          <w:lang w:val="es-MX" w:eastAsia="es-MX"/>
        </w:rPr>
      </w:pPr>
      <w:r w:rsidRPr="001729F2">
        <w:rPr>
          <w:rFonts w:ascii="Arial" w:hAnsi="Arial" w:cs="Arial"/>
          <w:lang w:val="es-MX" w:eastAsia="es-MX"/>
        </w:rPr>
        <w:t>12</w:t>
      </w:r>
      <w:r w:rsidR="00FF557B" w:rsidRPr="001729F2">
        <w:rPr>
          <w:rFonts w:ascii="Arial" w:hAnsi="Arial" w:cs="Arial"/>
          <w:lang w:val="es-MX" w:eastAsia="es-MX"/>
        </w:rPr>
        <w:t>46011</w:t>
      </w:r>
      <w:r w:rsidRPr="001729F2">
        <w:rPr>
          <w:rFonts w:ascii="Arial" w:hAnsi="Arial" w:cs="Arial"/>
          <w:lang w:val="es-MX" w:eastAsia="es-MX"/>
        </w:rPr>
        <w:tab/>
      </w:r>
      <w:r w:rsidR="00FF557B" w:rsidRPr="001729F2">
        <w:rPr>
          <w:rFonts w:ascii="Arial" w:hAnsi="Arial" w:cs="Arial"/>
          <w:lang w:val="es-MX" w:eastAsia="es-MX"/>
        </w:rPr>
        <w:t>Teoría del Espacio Público</w:t>
      </w:r>
      <w:r w:rsidRPr="001729F2">
        <w:rPr>
          <w:rFonts w:ascii="Arial" w:hAnsi="Arial" w:cs="Arial"/>
          <w:lang w:val="es-MX" w:eastAsia="es-MX"/>
        </w:rPr>
        <w:tab/>
        <w:t>OBL.</w:t>
      </w:r>
      <w:r w:rsidRPr="001729F2">
        <w:rPr>
          <w:rFonts w:ascii="Arial" w:hAnsi="Arial" w:cs="Arial"/>
          <w:lang w:val="es-MX" w:eastAsia="es-MX"/>
        </w:rPr>
        <w:tab/>
      </w:r>
      <w:r w:rsidR="00FF557B" w:rsidRPr="001729F2">
        <w:rPr>
          <w:rFonts w:ascii="Arial" w:hAnsi="Arial" w:cs="Arial"/>
          <w:lang w:val="es-MX" w:eastAsia="es-MX"/>
        </w:rPr>
        <w:t>4</w:t>
      </w:r>
      <w:r w:rsidRPr="001729F2">
        <w:rPr>
          <w:rFonts w:ascii="Arial" w:hAnsi="Arial" w:cs="Arial"/>
          <w:lang w:val="es-MX" w:eastAsia="es-MX"/>
        </w:rPr>
        <w:tab/>
      </w:r>
      <w:r w:rsidRPr="001729F2">
        <w:rPr>
          <w:rFonts w:ascii="Arial" w:hAnsi="Arial" w:cs="Arial"/>
          <w:lang w:val="es-MX" w:eastAsia="es-MX"/>
        </w:rPr>
        <w:tab/>
      </w:r>
      <w:r w:rsidR="00A2684B" w:rsidRPr="001729F2">
        <w:rPr>
          <w:rFonts w:ascii="Arial" w:hAnsi="Arial" w:cs="Arial"/>
          <w:lang w:val="es-MX" w:eastAsia="es-MX"/>
        </w:rPr>
        <w:t>8</w:t>
      </w:r>
      <w:r w:rsidRPr="001729F2">
        <w:rPr>
          <w:rFonts w:ascii="Arial" w:hAnsi="Arial" w:cs="Arial"/>
          <w:lang w:val="es-MX" w:eastAsia="es-MX"/>
        </w:rPr>
        <w:tab/>
        <w:t>I</w:t>
      </w:r>
      <w:r w:rsidRPr="001729F2">
        <w:rPr>
          <w:rFonts w:ascii="Arial" w:hAnsi="Arial" w:cs="Arial"/>
          <w:lang w:val="es-MX" w:eastAsia="es-MX"/>
        </w:rPr>
        <w:br/>
        <w:t>12</w:t>
      </w:r>
      <w:r w:rsidR="00FF557B" w:rsidRPr="001729F2">
        <w:rPr>
          <w:rFonts w:ascii="Arial" w:hAnsi="Arial" w:cs="Arial"/>
          <w:lang w:val="es-MX" w:eastAsia="es-MX"/>
        </w:rPr>
        <w:t>46012</w:t>
      </w:r>
      <w:r w:rsidRPr="001729F2">
        <w:rPr>
          <w:rFonts w:ascii="Arial" w:hAnsi="Arial" w:cs="Arial"/>
          <w:lang w:val="es-MX" w:eastAsia="es-MX"/>
        </w:rPr>
        <w:tab/>
      </w:r>
      <w:r w:rsidR="00FF557B" w:rsidRPr="001729F2">
        <w:rPr>
          <w:rFonts w:ascii="Arial" w:hAnsi="Arial" w:cs="Arial"/>
          <w:lang w:val="es-MX" w:eastAsia="es-MX"/>
        </w:rPr>
        <w:t>Etnografía Política y Análisis</w:t>
      </w:r>
      <w:r w:rsidRPr="001729F2">
        <w:rPr>
          <w:rFonts w:ascii="Arial" w:hAnsi="Arial" w:cs="Arial"/>
          <w:lang w:val="es-MX" w:eastAsia="es-MX"/>
        </w:rPr>
        <w:tab/>
        <w:t>OBL.</w:t>
      </w:r>
      <w:r w:rsidRPr="001729F2">
        <w:rPr>
          <w:rFonts w:ascii="Arial" w:hAnsi="Arial" w:cs="Arial"/>
          <w:lang w:val="es-MX" w:eastAsia="es-MX"/>
        </w:rPr>
        <w:tab/>
      </w:r>
      <w:r w:rsidR="00FF557B" w:rsidRPr="001729F2">
        <w:rPr>
          <w:rFonts w:ascii="Arial" w:hAnsi="Arial" w:cs="Arial"/>
          <w:lang w:val="es-MX" w:eastAsia="es-MX"/>
        </w:rPr>
        <w:t>4</w:t>
      </w:r>
      <w:r w:rsidRPr="001729F2">
        <w:rPr>
          <w:rFonts w:ascii="Arial" w:hAnsi="Arial" w:cs="Arial"/>
          <w:lang w:val="es-MX" w:eastAsia="es-MX"/>
        </w:rPr>
        <w:tab/>
      </w:r>
      <w:r w:rsidRPr="001729F2">
        <w:rPr>
          <w:rFonts w:ascii="Arial" w:hAnsi="Arial" w:cs="Arial"/>
          <w:lang w:val="es-MX" w:eastAsia="es-MX"/>
        </w:rPr>
        <w:tab/>
      </w:r>
      <w:r w:rsidR="00A2684B" w:rsidRPr="001729F2">
        <w:rPr>
          <w:rFonts w:ascii="Arial" w:hAnsi="Arial" w:cs="Arial"/>
          <w:lang w:val="es-MX" w:eastAsia="es-MX"/>
        </w:rPr>
        <w:t>8</w:t>
      </w:r>
      <w:r w:rsidRPr="001729F2">
        <w:rPr>
          <w:rFonts w:ascii="Arial" w:hAnsi="Arial" w:cs="Arial"/>
          <w:lang w:val="es-MX" w:eastAsia="es-MX"/>
        </w:rPr>
        <w:tab/>
        <w:t>I</w:t>
      </w:r>
      <w:r w:rsidR="00FF557B" w:rsidRPr="001729F2">
        <w:rPr>
          <w:rFonts w:ascii="Arial" w:hAnsi="Arial" w:cs="Arial"/>
          <w:lang w:val="es-MX" w:eastAsia="es-MX"/>
        </w:rPr>
        <w:br/>
      </w:r>
      <w:r w:rsidR="00FF557B" w:rsidRPr="001729F2">
        <w:rPr>
          <w:rFonts w:ascii="Arial" w:hAnsi="Arial" w:cs="Arial"/>
          <w:lang w:val="es-MX" w:eastAsia="es-MX"/>
        </w:rPr>
        <w:tab/>
        <w:t>Situacional del Espacio Público</w:t>
      </w:r>
      <w:r w:rsidRPr="001729F2">
        <w:rPr>
          <w:rFonts w:ascii="Arial" w:hAnsi="Arial" w:cs="Arial"/>
          <w:lang w:val="es-MX" w:eastAsia="es-MX"/>
        </w:rPr>
        <w:br/>
        <w:t>12</w:t>
      </w:r>
      <w:r w:rsidR="00FF557B" w:rsidRPr="001729F2">
        <w:rPr>
          <w:rFonts w:ascii="Arial" w:hAnsi="Arial" w:cs="Arial"/>
          <w:lang w:val="es-MX" w:eastAsia="es-MX"/>
        </w:rPr>
        <w:t>46013</w:t>
      </w:r>
      <w:r w:rsidRPr="001729F2">
        <w:rPr>
          <w:rFonts w:ascii="Arial" w:hAnsi="Arial" w:cs="Arial"/>
          <w:lang w:val="es-MX" w:eastAsia="es-MX"/>
        </w:rPr>
        <w:tab/>
      </w:r>
      <w:r w:rsidR="00FF557B" w:rsidRPr="001729F2">
        <w:rPr>
          <w:rFonts w:ascii="Arial" w:hAnsi="Arial" w:cs="Arial"/>
          <w:lang w:val="es-MX" w:eastAsia="es-MX"/>
        </w:rPr>
        <w:t>Seminario-Taller: Etnografía del Espacio Público</w:t>
      </w:r>
      <w:r w:rsidRPr="001729F2">
        <w:rPr>
          <w:rFonts w:ascii="Arial" w:hAnsi="Arial" w:cs="Arial"/>
          <w:lang w:val="es-MX" w:eastAsia="es-MX"/>
        </w:rPr>
        <w:tab/>
        <w:t>OBL.</w:t>
      </w:r>
      <w:r w:rsidRPr="001729F2">
        <w:rPr>
          <w:rFonts w:ascii="Arial" w:hAnsi="Arial" w:cs="Arial"/>
          <w:lang w:val="es-MX" w:eastAsia="es-MX"/>
        </w:rPr>
        <w:tab/>
        <w:t>3</w:t>
      </w:r>
      <w:r w:rsidRPr="001729F2">
        <w:rPr>
          <w:rFonts w:ascii="Arial" w:hAnsi="Arial" w:cs="Arial"/>
          <w:lang w:val="es-MX" w:eastAsia="es-MX"/>
        </w:rPr>
        <w:tab/>
        <w:t>1</w:t>
      </w:r>
      <w:r w:rsidRPr="001729F2">
        <w:rPr>
          <w:rFonts w:ascii="Arial" w:hAnsi="Arial" w:cs="Arial"/>
          <w:lang w:val="es-MX" w:eastAsia="es-MX"/>
        </w:rPr>
        <w:tab/>
        <w:t>7</w:t>
      </w:r>
      <w:r w:rsidRPr="001729F2">
        <w:rPr>
          <w:rFonts w:ascii="Arial" w:hAnsi="Arial" w:cs="Arial"/>
          <w:lang w:val="es-MX" w:eastAsia="es-MX"/>
        </w:rPr>
        <w:tab/>
        <w:t>I</w:t>
      </w:r>
      <w:r w:rsidR="00FF557B" w:rsidRPr="001729F2">
        <w:rPr>
          <w:rFonts w:ascii="Arial" w:hAnsi="Arial" w:cs="Arial"/>
          <w:lang w:val="es-MX" w:eastAsia="es-MX"/>
        </w:rPr>
        <w:br/>
      </w:r>
      <w:r w:rsidRPr="001729F2">
        <w:rPr>
          <w:rFonts w:ascii="Arial" w:hAnsi="Arial" w:cs="Arial"/>
          <w:lang w:val="es-MX" w:eastAsia="es-MX"/>
        </w:rPr>
        <w:t>12</w:t>
      </w:r>
      <w:r w:rsidR="00FF557B" w:rsidRPr="001729F2">
        <w:rPr>
          <w:rFonts w:ascii="Arial" w:hAnsi="Arial" w:cs="Arial"/>
          <w:lang w:val="es-MX" w:eastAsia="es-MX"/>
        </w:rPr>
        <w:t>46014</w:t>
      </w:r>
      <w:r w:rsidRPr="001729F2">
        <w:rPr>
          <w:rFonts w:ascii="Arial" w:hAnsi="Arial" w:cs="Arial"/>
          <w:lang w:val="es-MX" w:eastAsia="es-MX"/>
        </w:rPr>
        <w:tab/>
      </w:r>
      <w:r w:rsidR="00FF557B" w:rsidRPr="001729F2">
        <w:rPr>
          <w:rFonts w:ascii="Arial" w:hAnsi="Arial" w:cs="Arial"/>
          <w:lang w:val="es-MX" w:eastAsia="es-MX"/>
        </w:rPr>
        <w:t>Laboratorio I: Formulación y Definición del</w:t>
      </w:r>
      <w:r w:rsidRPr="001729F2">
        <w:rPr>
          <w:rFonts w:ascii="Arial" w:hAnsi="Arial" w:cs="Arial"/>
          <w:lang w:val="es-MX" w:eastAsia="es-MX"/>
        </w:rPr>
        <w:tab/>
        <w:t>OBL.</w:t>
      </w:r>
      <w:r w:rsidRPr="001729F2">
        <w:rPr>
          <w:rFonts w:ascii="Arial" w:hAnsi="Arial" w:cs="Arial"/>
          <w:lang w:val="es-MX" w:eastAsia="es-MX"/>
        </w:rPr>
        <w:tab/>
      </w:r>
      <w:r w:rsidRPr="001729F2">
        <w:rPr>
          <w:rFonts w:ascii="Arial" w:hAnsi="Arial" w:cs="Arial"/>
          <w:lang w:val="es-MX" w:eastAsia="es-MX"/>
        </w:rPr>
        <w:tab/>
      </w:r>
      <w:r w:rsidR="00A2684B" w:rsidRPr="001729F2">
        <w:rPr>
          <w:rFonts w:ascii="Arial" w:hAnsi="Arial" w:cs="Arial"/>
          <w:lang w:val="es-MX" w:eastAsia="es-MX"/>
        </w:rPr>
        <w:t>5</w:t>
      </w:r>
      <w:r w:rsidRPr="001729F2">
        <w:rPr>
          <w:rFonts w:ascii="Arial" w:hAnsi="Arial" w:cs="Arial"/>
          <w:lang w:val="es-MX" w:eastAsia="es-MX"/>
        </w:rPr>
        <w:tab/>
      </w:r>
      <w:r w:rsidR="00A2684B" w:rsidRPr="001729F2">
        <w:rPr>
          <w:rFonts w:ascii="Arial" w:hAnsi="Arial" w:cs="Arial"/>
          <w:lang w:val="es-MX" w:eastAsia="es-MX"/>
        </w:rPr>
        <w:t>5</w:t>
      </w:r>
      <w:r w:rsidRPr="001729F2">
        <w:rPr>
          <w:rFonts w:ascii="Arial" w:hAnsi="Arial" w:cs="Arial"/>
          <w:lang w:val="es-MX" w:eastAsia="es-MX"/>
        </w:rPr>
        <w:tab/>
        <w:t>I</w:t>
      </w:r>
      <w:r w:rsidR="00FF557B" w:rsidRPr="001729F2">
        <w:rPr>
          <w:rFonts w:ascii="Arial" w:hAnsi="Arial" w:cs="Arial"/>
          <w:lang w:val="es-MX" w:eastAsia="es-MX"/>
        </w:rPr>
        <w:br/>
      </w:r>
      <w:r w:rsidR="00FF557B" w:rsidRPr="001729F2">
        <w:rPr>
          <w:rFonts w:ascii="Arial" w:hAnsi="Arial" w:cs="Arial"/>
          <w:lang w:val="es-MX" w:eastAsia="es-MX"/>
        </w:rPr>
        <w:tab/>
        <w:t>Proyecto de Investigación</w:t>
      </w:r>
      <w:r w:rsidRPr="001729F2">
        <w:rPr>
          <w:rFonts w:ascii="Arial" w:hAnsi="Arial" w:cs="Arial"/>
          <w:lang w:val="es-MX" w:eastAsia="es-MX"/>
        </w:rPr>
        <w:br/>
        <w:t>12</w:t>
      </w:r>
      <w:r w:rsidR="00FF557B" w:rsidRPr="001729F2">
        <w:rPr>
          <w:rFonts w:ascii="Arial" w:hAnsi="Arial" w:cs="Arial"/>
          <w:lang w:val="es-MX" w:eastAsia="es-MX"/>
        </w:rPr>
        <w:t>46015</w:t>
      </w:r>
      <w:r w:rsidRPr="001729F2">
        <w:rPr>
          <w:rFonts w:ascii="Arial" w:hAnsi="Arial" w:cs="Arial"/>
          <w:lang w:val="es-MX" w:eastAsia="es-MX"/>
        </w:rPr>
        <w:tab/>
      </w:r>
      <w:r w:rsidR="00FF557B" w:rsidRPr="001729F2">
        <w:rPr>
          <w:rFonts w:ascii="Arial" w:hAnsi="Arial" w:cs="Arial"/>
          <w:lang w:val="es-MX" w:eastAsia="es-MX"/>
        </w:rPr>
        <w:t>Seminario-Taller: Entrevistas Cualitativas</w:t>
      </w:r>
      <w:r w:rsidRPr="001729F2">
        <w:rPr>
          <w:rFonts w:ascii="Arial" w:hAnsi="Arial" w:cs="Arial"/>
          <w:lang w:val="es-MX" w:eastAsia="es-MX"/>
        </w:rPr>
        <w:tab/>
        <w:t>OBL.</w:t>
      </w:r>
      <w:r w:rsidRPr="001729F2">
        <w:rPr>
          <w:rFonts w:ascii="Arial" w:hAnsi="Arial" w:cs="Arial"/>
          <w:lang w:val="es-MX" w:eastAsia="es-MX"/>
        </w:rPr>
        <w:tab/>
        <w:t>3</w:t>
      </w:r>
      <w:r w:rsidRPr="001729F2">
        <w:rPr>
          <w:rFonts w:ascii="Arial" w:hAnsi="Arial" w:cs="Arial"/>
          <w:lang w:val="es-MX" w:eastAsia="es-MX"/>
        </w:rPr>
        <w:tab/>
        <w:t>1</w:t>
      </w:r>
      <w:r w:rsidRPr="001729F2">
        <w:rPr>
          <w:rFonts w:ascii="Arial" w:hAnsi="Arial" w:cs="Arial"/>
          <w:lang w:val="es-MX" w:eastAsia="es-MX"/>
        </w:rPr>
        <w:tab/>
        <w:t>7</w:t>
      </w:r>
      <w:r w:rsidRPr="001729F2">
        <w:rPr>
          <w:rFonts w:ascii="Arial" w:hAnsi="Arial" w:cs="Arial"/>
          <w:lang w:val="es-MX" w:eastAsia="es-MX"/>
        </w:rPr>
        <w:tab/>
        <w:t>II</w:t>
      </w:r>
      <w:r w:rsidRPr="001729F2">
        <w:rPr>
          <w:rFonts w:ascii="Arial" w:hAnsi="Arial" w:cs="Arial"/>
          <w:lang w:val="es-MX" w:eastAsia="es-MX"/>
        </w:rPr>
        <w:tab/>
      </w:r>
      <w:r w:rsidR="00A2684B" w:rsidRPr="001729F2">
        <w:rPr>
          <w:rFonts w:ascii="Arial" w:hAnsi="Arial" w:cs="Arial"/>
          <w:lang w:val="es-MX" w:eastAsia="es-MX"/>
        </w:rPr>
        <w:t>Autorización*</w:t>
      </w:r>
      <w:r w:rsidRPr="001729F2">
        <w:rPr>
          <w:rFonts w:ascii="Arial" w:hAnsi="Arial" w:cs="Arial"/>
          <w:lang w:val="es-MX" w:eastAsia="es-MX"/>
        </w:rPr>
        <w:br/>
        <w:t>12</w:t>
      </w:r>
      <w:r w:rsidR="00FF557B" w:rsidRPr="001729F2">
        <w:rPr>
          <w:rFonts w:ascii="Arial" w:hAnsi="Arial" w:cs="Arial"/>
          <w:lang w:val="es-MX" w:eastAsia="es-MX"/>
        </w:rPr>
        <w:t>46016</w:t>
      </w:r>
      <w:r w:rsidRPr="001729F2">
        <w:rPr>
          <w:rFonts w:ascii="Arial" w:hAnsi="Arial" w:cs="Arial"/>
          <w:lang w:val="es-MX" w:eastAsia="es-MX"/>
        </w:rPr>
        <w:tab/>
      </w:r>
      <w:r w:rsidR="00FF557B" w:rsidRPr="001729F2">
        <w:rPr>
          <w:rFonts w:ascii="Arial" w:hAnsi="Arial" w:cs="Arial"/>
          <w:lang w:val="es-MX" w:eastAsia="es-MX"/>
        </w:rPr>
        <w:t>Seminario-Taller: Método de Investigación</w:t>
      </w:r>
      <w:r w:rsidRPr="001729F2">
        <w:rPr>
          <w:rFonts w:ascii="Arial" w:hAnsi="Arial" w:cs="Arial"/>
          <w:lang w:val="es-MX" w:eastAsia="es-MX"/>
        </w:rPr>
        <w:tab/>
        <w:t>OBL.</w:t>
      </w:r>
      <w:r w:rsidRPr="001729F2">
        <w:rPr>
          <w:rFonts w:ascii="Arial" w:hAnsi="Arial" w:cs="Arial"/>
          <w:lang w:val="es-MX" w:eastAsia="es-MX"/>
        </w:rPr>
        <w:tab/>
        <w:t>3</w:t>
      </w:r>
      <w:r w:rsidRPr="001729F2">
        <w:rPr>
          <w:rFonts w:ascii="Arial" w:hAnsi="Arial" w:cs="Arial"/>
          <w:lang w:val="es-MX" w:eastAsia="es-MX"/>
        </w:rPr>
        <w:tab/>
        <w:t>1</w:t>
      </w:r>
      <w:r w:rsidRPr="001729F2">
        <w:rPr>
          <w:rFonts w:ascii="Arial" w:hAnsi="Arial" w:cs="Arial"/>
          <w:lang w:val="es-MX" w:eastAsia="es-MX"/>
        </w:rPr>
        <w:tab/>
        <w:t>7</w:t>
      </w:r>
      <w:r w:rsidRPr="001729F2">
        <w:rPr>
          <w:rFonts w:ascii="Arial" w:hAnsi="Arial" w:cs="Arial"/>
          <w:lang w:val="es-MX" w:eastAsia="es-MX"/>
        </w:rPr>
        <w:tab/>
        <w:t>II</w:t>
      </w:r>
      <w:r w:rsidRPr="001729F2">
        <w:rPr>
          <w:rFonts w:ascii="Arial" w:hAnsi="Arial" w:cs="Arial"/>
          <w:lang w:val="es-MX" w:eastAsia="es-MX"/>
        </w:rPr>
        <w:tab/>
      </w:r>
      <w:r w:rsidR="00A2684B" w:rsidRPr="001729F2">
        <w:rPr>
          <w:rFonts w:ascii="Arial" w:hAnsi="Arial" w:cs="Arial"/>
          <w:lang w:val="es-MX" w:eastAsia="es-MX"/>
        </w:rPr>
        <w:t>Autorización*</w:t>
      </w:r>
      <w:r w:rsidR="00FF557B" w:rsidRPr="001729F2">
        <w:rPr>
          <w:rFonts w:ascii="Arial" w:hAnsi="Arial" w:cs="Arial"/>
          <w:lang w:val="es-MX" w:eastAsia="es-MX"/>
        </w:rPr>
        <w:br/>
      </w:r>
      <w:r w:rsidR="00FF557B" w:rsidRPr="001729F2">
        <w:rPr>
          <w:rFonts w:ascii="Arial" w:hAnsi="Arial" w:cs="Arial"/>
          <w:lang w:val="es-MX" w:eastAsia="es-MX"/>
        </w:rPr>
        <w:tab/>
        <w:t>por Encuesta Descriptiva</w:t>
      </w:r>
      <w:r w:rsidRPr="001729F2">
        <w:rPr>
          <w:rFonts w:ascii="Arial" w:hAnsi="Arial" w:cs="Arial"/>
          <w:lang w:val="es-MX" w:eastAsia="es-MX"/>
        </w:rPr>
        <w:br/>
        <w:t>12</w:t>
      </w:r>
      <w:r w:rsidR="00FF557B" w:rsidRPr="001729F2">
        <w:rPr>
          <w:rFonts w:ascii="Arial" w:hAnsi="Arial" w:cs="Arial"/>
          <w:lang w:val="es-MX" w:eastAsia="es-MX"/>
        </w:rPr>
        <w:t>46017</w:t>
      </w:r>
      <w:r w:rsidRPr="001729F2">
        <w:rPr>
          <w:rFonts w:ascii="Arial" w:hAnsi="Arial" w:cs="Arial"/>
          <w:lang w:val="es-MX" w:eastAsia="es-MX"/>
        </w:rPr>
        <w:tab/>
      </w:r>
      <w:r w:rsidR="00FF557B" w:rsidRPr="001729F2">
        <w:rPr>
          <w:rFonts w:ascii="Arial" w:hAnsi="Arial" w:cs="Arial"/>
          <w:lang w:val="es-MX" w:eastAsia="es-MX"/>
        </w:rPr>
        <w:t xml:space="preserve">Seminario- Taller: Análisis e </w:t>
      </w:r>
      <w:r w:rsidRPr="001729F2">
        <w:rPr>
          <w:rFonts w:ascii="Arial" w:hAnsi="Arial" w:cs="Arial"/>
          <w:lang w:val="es-MX" w:eastAsia="es-MX"/>
        </w:rPr>
        <w:tab/>
        <w:t>OBL.</w:t>
      </w:r>
      <w:r w:rsidRPr="001729F2">
        <w:rPr>
          <w:rFonts w:ascii="Arial" w:hAnsi="Arial" w:cs="Arial"/>
          <w:lang w:val="es-MX" w:eastAsia="es-MX"/>
        </w:rPr>
        <w:tab/>
      </w:r>
      <w:r w:rsidR="00A2684B" w:rsidRPr="001729F2">
        <w:rPr>
          <w:rFonts w:ascii="Arial" w:hAnsi="Arial" w:cs="Arial"/>
          <w:lang w:val="es-MX" w:eastAsia="es-MX"/>
        </w:rPr>
        <w:t>3</w:t>
      </w:r>
      <w:r w:rsidRPr="001729F2">
        <w:rPr>
          <w:rFonts w:ascii="Arial" w:hAnsi="Arial" w:cs="Arial"/>
          <w:lang w:val="es-MX" w:eastAsia="es-MX"/>
        </w:rPr>
        <w:tab/>
      </w:r>
      <w:r w:rsidR="00A2684B" w:rsidRPr="001729F2">
        <w:rPr>
          <w:rFonts w:ascii="Arial" w:hAnsi="Arial" w:cs="Arial"/>
          <w:lang w:val="es-MX" w:eastAsia="es-MX"/>
        </w:rPr>
        <w:t>1</w:t>
      </w:r>
      <w:r w:rsidRPr="001729F2">
        <w:rPr>
          <w:rFonts w:ascii="Arial" w:hAnsi="Arial" w:cs="Arial"/>
          <w:lang w:val="es-MX" w:eastAsia="es-MX"/>
        </w:rPr>
        <w:tab/>
      </w:r>
      <w:r w:rsidR="00A2684B" w:rsidRPr="001729F2">
        <w:rPr>
          <w:rFonts w:ascii="Arial" w:hAnsi="Arial" w:cs="Arial"/>
          <w:lang w:val="es-MX" w:eastAsia="es-MX"/>
        </w:rPr>
        <w:t>7</w:t>
      </w:r>
      <w:r w:rsidRPr="001729F2">
        <w:rPr>
          <w:rFonts w:ascii="Arial" w:hAnsi="Arial" w:cs="Arial"/>
          <w:lang w:val="es-MX" w:eastAsia="es-MX"/>
        </w:rPr>
        <w:tab/>
        <w:t>II</w:t>
      </w:r>
      <w:r w:rsidRPr="001729F2">
        <w:rPr>
          <w:rFonts w:ascii="Arial" w:hAnsi="Arial" w:cs="Arial"/>
          <w:lang w:val="es-MX" w:eastAsia="es-MX"/>
        </w:rPr>
        <w:tab/>
      </w:r>
      <w:r w:rsidR="00A2684B" w:rsidRPr="001729F2">
        <w:rPr>
          <w:rFonts w:ascii="Arial" w:hAnsi="Arial" w:cs="Arial"/>
          <w:lang w:val="es-MX" w:eastAsia="es-MX"/>
        </w:rPr>
        <w:t>Autorización*</w:t>
      </w:r>
      <w:r w:rsidR="00FF557B" w:rsidRPr="001729F2">
        <w:rPr>
          <w:rFonts w:ascii="Arial" w:hAnsi="Arial" w:cs="Arial"/>
          <w:lang w:val="es-MX" w:eastAsia="es-MX"/>
        </w:rPr>
        <w:br/>
      </w:r>
      <w:r w:rsidR="00FF557B" w:rsidRPr="001729F2">
        <w:rPr>
          <w:rFonts w:ascii="Arial" w:hAnsi="Arial" w:cs="Arial"/>
          <w:lang w:val="es-MX" w:eastAsia="es-MX"/>
        </w:rPr>
        <w:tab/>
        <w:t>Interpretación de la Imagen</w:t>
      </w:r>
      <w:r w:rsidRPr="001729F2">
        <w:rPr>
          <w:rFonts w:ascii="Arial" w:hAnsi="Arial" w:cs="Arial"/>
          <w:lang w:val="es-MX" w:eastAsia="es-MX"/>
        </w:rPr>
        <w:br/>
      </w:r>
      <w:r w:rsidRPr="008F7FD0">
        <w:rPr>
          <w:rFonts w:ascii="Arial" w:hAnsi="Arial" w:cs="Arial"/>
          <w:lang w:val="es-MX" w:eastAsia="es-MX"/>
        </w:rPr>
        <w:t>12</w:t>
      </w:r>
      <w:r w:rsidR="00FF557B" w:rsidRPr="008F7FD0">
        <w:rPr>
          <w:rFonts w:ascii="Arial" w:hAnsi="Arial" w:cs="Arial"/>
          <w:lang w:val="es-MX" w:eastAsia="es-MX"/>
        </w:rPr>
        <w:t>46018</w:t>
      </w:r>
      <w:r w:rsidRPr="008F7FD0">
        <w:rPr>
          <w:rFonts w:ascii="Arial" w:hAnsi="Arial" w:cs="Arial"/>
          <w:lang w:val="es-MX" w:eastAsia="es-MX"/>
        </w:rPr>
        <w:tab/>
      </w:r>
      <w:r w:rsidR="00FF557B" w:rsidRPr="008F7FD0">
        <w:rPr>
          <w:rFonts w:ascii="Arial" w:hAnsi="Arial" w:cs="Arial"/>
          <w:lang w:val="es-MX" w:eastAsia="es-MX"/>
        </w:rPr>
        <w:t>Laboratorio II: Triangulación Metodológica Aplicada</w:t>
      </w:r>
      <w:r w:rsidR="00294D95" w:rsidRPr="008F7FD0">
        <w:rPr>
          <w:rFonts w:ascii="Arial" w:hAnsi="Arial" w:cs="Arial"/>
          <w:lang w:val="es-MX" w:eastAsia="es-MX"/>
        </w:rPr>
        <w:tab/>
      </w:r>
      <w:r w:rsidRPr="008F7FD0">
        <w:rPr>
          <w:rFonts w:ascii="Arial" w:hAnsi="Arial" w:cs="Arial"/>
          <w:lang w:val="es-MX" w:eastAsia="es-MX"/>
        </w:rPr>
        <w:t>OBL.</w:t>
      </w:r>
      <w:r w:rsidR="00294D95" w:rsidRPr="008F7FD0">
        <w:rPr>
          <w:rFonts w:ascii="Arial" w:hAnsi="Arial" w:cs="Arial"/>
          <w:lang w:val="es-MX" w:eastAsia="es-MX"/>
        </w:rPr>
        <w:tab/>
      </w:r>
      <w:r w:rsidR="00294D95" w:rsidRPr="008F7FD0">
        <w:rPr>
          <w:rFonts w:ascii="Arial" w:hAnsi="Arial" w:cs="Arial"/>
          <w:lang w:val="es-MX" w:eastAsia="es-MX"/>
        </w:rPr>
        <w:tab/>
      </w:r>
      <w:r w:rsidR="00A2684B" w:rsidRPr="008F7FD0">
        <w:rPr>
          <w:rFonts w:ascii="Arial" w:hAnsi="Arial" w:cs="Arial"/>
          <w:lang w:val="es-MX" w:eastAsia="es-MX"/>
        </w:rPr>
        <w:t>5</w:t>
      </w:r>
      <w:r w:rsidR="00294D95" w:rsidRPr="008F7FD0">
        <w:rPr>
          <w:rFonts w:ascii="Arial" w:hAnsi="Arial" w:cs="Arial"/>
          <w:lang w:val="es-MX" w:eastAsia="es-MX"/>
        </w:rPr>
        <w:tab/>
      </w:r>
      <w:r w:rsidR="00A2684B" w:rsidRPr="008F7FD0">
        <w:rPr>
          <w:rFonts w:ascii="Arial" w:hAnsi="Arial" w:cs="Arial"/>
          <w:lang w:val="es-MX" w:eastAsia="es-MX"/>
        </w:rPr>
        <w:t>5</w:t>
      </w:r>
      <w:r w:rsidR="00294D95" w:rsidRPr="008F7FD0">
        <w:rPr>
          <w:rFonts w:ascii="Arial" w:hAnsi="Arial" w:cs="Arial"/>
          <w:lang w:val="es-MX" w:eastAsia="es-MX"/>
        </w:rPr>
        <w:tab/>
      </w:r>
      <w:r w:rsidRPr="008F7FD0">
        <w:rPr>
          <w:rFonts w:ascii="Arial" w:hAnsi="Arial" w:cs="Arial"/>
          <w:lang w:val="es-MX" w:eastAsia="es-MX"/>
        </w:rPr>
        <w:t>II</w:t>
      </w:r>
      <w:r w:rsidR="00294D95" w:rsidRPr="008F7FD0">
        <w:rPr>
          <w:rFonts w:ascii="Arial" w:hAnsi="Arial" w:cs="Arial"/>
          <w:lang w:val="es-MX" w:eastAsia="es-MX"/>
        </w:rPr>
        <w:tab/>
      </w:r>
      <w:r w:rsidR="00A2684B" w:rsidRPr="008F7FD0">
        <w:rPr>
          <w:rFonts w:ascii="Arial" w:hAnsi="Arial" w:cs="Arial"/>
          <w:lang w:val="es-MX" w:eastAsia="es-MX"/>
        </w:rPr>
        <w:t>Autorización*</w:t>
      </w:r>
      <w:r w:rsidRPr="008F7FD0">
        <w:rPr>
          <w:rFonts w:ascii="Arial" w:hAnsi="Arial" w:cs="Arial"/>
          <w:lang w:val="es-MX" w:eastAsia="es-MX"/>
        </w:rPr>
        <w:br/>
        <w:t>12</w:t>
      </w:r>
      <w:r w:rsidR="00FF557B" w:rsidRPr="008F7FD0">
        <w:rPr>
          <w:rFonts w:ascii="Arial" w:hAnsi="Arial" w:cs="Arial"/>
          <w:lang w:val="es-MX" w:eastAsia="es-MX"/>
        </w:rPr>
        <w:t>46019</w:t>
      </w:r>
      <w:r w:rsidRPr="008F7FD0">
        <w:rPr>
          <w:rFonts w:ascii="Arial" w:hAnsi="Arial" w:cs="Arial"/>
          <w:lang w:val="es-MX" w:eastAsia="es-MX"/>
        </w:rPr>
        <w:tab/>
      </w:r>
      <w:r w:rsidR="00FF557B" w:rsidRPr="008F7FD0">
        <w:rPr>
          <w:rFonts w:ascii="Arial" w:hAnsi="Arial" w:cs="Arial"/>
          <w:lang w:val="es-MX" w:eastAsia="es-MX"/>
        </w:rPr>
        <w:t>Seminario-Taller: Apropiación Social,</w:t>
      </w:r>
      <w:r w:rsidR="00294D95" w:rsidRPr="008F7FD0">
        <w:rPr>
          <w:rFonts w:ascii="Arial" w:hAnsi="Arial" w:cs="Arial"/>
          <w:lang w:val="es-MX" w:eastAsia="es-MX"/>
        </w:rPr>
        <w:tab/>
      </w:r>
      <w:r w:rsidRPr="008F7FD0">
        <w:rPr>
          <w:rFonts w:ascii="Arial" w:hAnsi="Arial" w:cs="Arial"/>
          <w:lang w:val="es-MX" w:eastAsia="es-MX"/>
        </w:rPr>
        <w:t>OBL.</w:t>
      </w:r>
      <w:r w:rsidR="00294D95" w:rsidRPr="008F7FD0">
        <w:rPr>
          <w:rFonts w:ascii="Arial" w:hAnsi="Arial" w:cs="Arial"/>
          <w:lang w:val="es-MX" w:eastAsia="es-MX"/>
        </w:rPr>
        <w:tab/>
      </w:r>
      <w:r w:rsidRPr="008F7FD0">
        <w:rPr>
          <w:rFonts w:ascii="Arial" w:hAnsi="Arial" w:cs="Arial"/>
          <w:lang w:val="es-MX" w:eastAsia="es-MX"/>
        </w:rPr>
        <w:t>3</w:t>
      </w:r>
      <w:r w:rsidR="00294D95" w:rsidRPr="008F7FD0">
        <w:rPr>
          <w:rFonts w:ascii="Arial" w:hAnsi="Arial" w:cs="Arial"/>
          <w:lang w:val="es-MX" w:eastAsia="es-MX"/>
        </w:rPr>
        <w:tab/>
      </w:r>
      <w:r w:rsidRPr="008F7FD0">
        <w:rPr>
          <w:rFonts w:ascii="Arial" w:hAnsi="Arial" w:cs="Arial"/>
          <w:lang w:val="es-MX" w:eastAsia="es-MX"/>
        </w:rPr>
        <w:t>1</w:t>
      </w:r>
      <w:r w:rsidR="00294D95" w:rsidRPr="008F7FD0">
        <w:rPr>
          <w:rFonts w:ascii="Arial" w:hAnsi="Arial" w:cs="Arial"/>
          <w:lang w:val="es-MX" w:eastAsia="es-MX"/>
        </w:rPr>
        <w:tab/>
      </w:r>
      <w:r w:rsidRPr="008F7FD0">
        <w:rPr>
          <w:rFonts w:ascii="Arial" w:hAnsi="Arial" w:cs="Arial"/>
          <w:lang w:val="es-MX" w:eastAsia="es-MX"/>
        </w:rPr>
        <w:t>7</w:t>
      </w:r>
      <w:r w:rsidR="00294D95" w:rsidRPr="008F7FD0">
        <w:rPr>
          <w:rFonts w:ascii="Arial" w:hAnsi="Arial" w:cs="Arial"/>
          <w:lang w:val="es-MX" w:eastAsia="es-MX"/>
        </w:rPr>
        <w:tab/>
      </w:r>
      <w:r w:rsidRPr="008F7FD0">
        <w:rPr>
          <w:rFonts w:ascii="Arial" w:hAnsi="Arial" w:cs="Arial"/>
          <w:lang w:val="es-MX" w:eastAsia="es-MX"/>
        </w:rPr>
        <w:t>III</w:t>
      </w:r>
      <w:r w:rsidR="00294D95" w:rsidRPr="008F7FD0">
        <w:rPr>
          <w:rFonts w:ascii="Arial" w:hAnsi="Arial" w:cs="Arial"/>
          <w:lang w:val="es-MX" w:eastAsia="es-MX"/>
        </w:rPr>
        <w:tab/>
      </w:r>
      <w:r w:rsidR="00A2684B" w:rsidRPr="008F7FD0">
        <w:rPr>
          <w:rFonts w:ascii="Arial" w:hAnsi="Arial" w:cs="Arial"/>
          <w:lang w:val="es-MX" w:eastAsia="es-MX"/>
        </w:rPr>
        <w:t>Autorización*</w:t>
      </w:r>
      <w:r w:rsidR="00FF557B" w:rsidRPr="008F7FD0">
        <w:rPr>
          <w:rFonts w:ascii="Arial" w:hAnsi="Arial" w:cs="Arial"/>
          <w:lang w:val="es-MX" w:eastAsia="es-MX"/>
        </w:rPr>
        <w:br/>
      </w:r>
      <w:r w:rsidR="00FF557B" w:rsidRPr="008F7FD0">
        <w:rPr>
          <w:rFonts w:ascii="Arial" w:hAnsi="Arial" w:cs="Arial"/>
          <w:lang w:val="es-MX" w:eastAsia="es-MX"/>
        </w:rPr>
        <w:tab/>
        <w:t>Política y Performática del Espacio Público</w:t>
      </w:r>
      <w:r w:rsidRPr="008F7FD0">
        <w:rPr>
          <w:rFonts w:ascii="Arial" w:hAnsi="Arial" w:cs="Arial"/>
          <w:lang w:val="es-MX" w:eastAsia="es-MX"/>
        </w:rPr>
        <w:br/>
        <w:t>12</w:t>
      </w:r>
      <w:r w:rsidR="00FF557B" w:rsidRPr="008F7FD0">
        <w:rPr>
          <w:rFonts w:ascii="Arial" w:hAnsi="Arial" w:cs="Arial"/>
          <w:lang w:val="es-MX" w:eastAsia="es-MX"/>
        </w:rPr>
        <w:t>46020</w:t>
      </w:r>
      <w:r w:rsidRPr="008F7FD0">
        <w:rPr>
          <w:rFonts w:ascii="Arial" w:hAnsi="Arial" w:cs="Arial"/>
          <w:lang w:val="es-MX" w:eastAsia="es-MX"/>
        </w:rPr>
        <w:tab/>
      </w:r>
      <w:r w:rsidR="00FF557B" w:rsidRPr="008F7FD0">
        <w:rPr>
          <w:rFonts w:ascii="Arial" w:hAnsi="Arial" w:cs="Arial"/>
          <w:lang w:val="es-MX" w:eastAsia="es-MX"/>
        </w:rPr>
        <w:t>Seminario-Taller: Análisis de Discurso</w:t>
      </w:r>
      <w:r w:rsidR="00294D95" w:rsidRPr="008F7FD0">
        <w:rPr>
          <w:rFonts w:ascii="Arial" w:hAnsi="Arial" w:cs="Arial"/>
          <w:lang w:val="es-MX" w:eastAsia="es-MX"/>
        </w:rPr>
        <w:tab/>
      </w:r>
      <w:r w:rsidRPr="008F7FD0">
        <w:rPr>
          <w:rFonts w:ascii="Arial" w:hAnsi="Arial" w:cs="Arial"/>
          <w:lang w:val="es-MX" w:eastAsia="es-MX"/>
        </w:rPr>
        <w:t>OBL.</w:t>
      </w:r>
      <w:r w:rsidR="00294D95" w:rsidRPr="008F7FD0">
        <w:rPr>
          <w:rFonts w:ascii="Arial" w:hAnsi="Arial" w:cs="Arial"/>
          <w:lang w:val="es-MX" w:eastAsia="es-MX"/>
        </w:rPr>
        <w:tab/>
      </w:r>
      <w:r w:rsidRPr="008F7FD0">
        <w:rPr>
          <w:rFonts w:ascii="Arial" w:hAnsi="Arial" w:cs="Arial"/>
          <w:lang w:val="es-MX" w:eastAsia="es-MX"/>
        </w:rPr>
        <w:t>3</w:t>
      </w:r>
      <w:r w:rsidR="00294D95" w:rsidRPr="008F7FD0">
        <w:rPr>
          <w:rFonts w:ascii="Arial" w:hAnsi="Arial" w:cs="Arial"/>
          <w:lang w:val="es-MX" w:eastAsia="es-MX"/>
        </w:rPr>
        <w:tab/>
      </w:r>
      <w:r w:rsidRPr="008F7FD0">
        <w:rPr>
          <w:rFonts w:ascii="Arial" w:hAnsi="Arial" w:cs="Arial"/>
          <w:lang w:val="es-MX" w:eastAsia="es-MX"/>
        </w:rPr>
        <w:t>1</w:t>
      </w:r>
      <w:r w:rsidR="00294D95" w:rsidRPr="008F7FD0">
        <w:rPr>
          <w:rFonts w:ascii="Arial" w:hAnsi="Arial" w:cs="Arial"/>
          <w:lang w:val="es-MX" w:eastAsia="es-MX"/>
        </w:rPr>
        <w:tab/>
      </w:r>
      <w:r w:rsidRPr="008F7FD0">
        <w:rPr>
          <w:rFonts w:ascii="Arial" w:hAnsi="Arial" w:cs="Arial"/>
          <w:lang w:val="es-MX" w:eastAsia="es-MX"/>
        </w:rPr>
        <w:t>7</w:t>
      </w:r>
      <w:r w:rsidR="00294D95" w:rsidRPr="008F7FD0">
        <w:rPr>
          <w:rFonts w:ascii="Arial" w:hAnsi="Arial" w:cs="Arial"/>
          <w:lang w:val="es-MX" w:eastAsia="es-MX"/>
        </w:rPr>
        <w:tab/>
      </w:r>
      <w:r w:rsidRPr="008F7FD0">
        <w:rPr>
          <w:rFonts w:ascii="Arial" w:hAnsi="Arial" w:cs="Arial"/>
          <w:lang w:val="es-MX" w:eastAsia="es-MX"/>
        </w:rPr>
        <w:t>III</w:t>
      </w:r>
      <w:r w:rsidR="00294D95" w:rsidRPr="008F7FD0">
        <w:rPr>
          <w:rFonts w:ascii="Arial" w:hAnsi="Arial" w:cs="Arial"/>
          <w:lang w:val="es-MX" w:eastAsia="es-MX"/>
        </w:rPr>
        <w:tab/>
      </w:r>
      <w:r w:rsidR="00A2684B" w:rsidRPr="008F7FD0">
        <w:rPr>
          <w:rFonts w:ascii="Arial" w:hAnsi="Arial" w:cs="Arial"/>
          <w:lang w:val="es-MX" w:eastAsia="es-MX"/>
        </w:rPr>
        <w:t>Autorización*</w:t>
      </w:r>
      <w:r w:rsidRPr="008F7FD0">
        <w:rPr>
          <w:rFonts w:ascii="Arial" w:hAnsi="Arial" w:cs="Arial"/>
          <w:lang w:val="es-MX" w:eastAsia="es-MX"/>
        </w:rPr>
        <w:br/>
        <w:t>12</w:t>
      </w:r>
      <w:r w:rsidR="00FF557B" w:rsidRPr="008F7FD0">
        <w:rPr>
          <w:rFonts w:ascii="Arial" w:hAnsi="Arial" w:cs="Arial"/>
          <w:lang w:val="es-MX" w:eastAsia="es-MX"/>
        </w:rPr>
        <w:t>46021</w:t>
      </w:r>
      <w:r w:rsidRPr="008F7FD0">
        <w:rPr>
          <w:rFonts w:ascii="Arial" w:hAnsi="Arial" w:cs="Arial"/>
          <w:lang w:val="es-MX" w:eastAsia="es-MX"/>
        </w:rPr>
        <w:tab/>
      </w:r>
      <w:r w:rsidR="00FF557B" w:rsidRPr="008F7FD0">
        <w:rPr>
          <w:rFonts w:ascii="Arial" w:hAnsi="Arial" w:cs="Arial"/>
          <w:lang w:val="es-MX" w:eastAsia="es-MX"/>
        </w:rPr>
        <w:t>Seminario-Taller: El Espacio Público y las</w:t>
      </w:r>
      <w:r w:rsidR="00294D95" w:rsidRPr="008F7FD0">
        <w:rPr>
          <w:rFonts w:ascii="Arial" w:hAnsi="Arial" w:cs="Arial"/>
          <w:lang w:val="es-MX" w:eastAsia="es-MX"/>
        </w:rPr>
        <w:tab/>
      </w:r>
      <w:r w:rsidRPr="008F7FD0">
        <w:rPr>
          <w:rFonts w:ascii="Arial" w:hAnsi="Arial" w:cs="Arial"/>
          <w:lang w:val="es-MX" w:eastAsia="es-MX"/>
        </w:rPr>
        <w:t>OBL.</w:t>
      </w:r>
      <w:r w:rsidR="00294D95" w:rsidRPr="008F7FD0">
        <w:rPr>
          <w:rFonts w:ascii="Arial" w:hAnsi="Arial" w:cs="Arial"/>
          <w:lang w:val="es-MX" w:eastAsia="es-MX"/>
        </w:rPr>
        <w:tab/>
      </w:r>
      <w:r w:rsidR="00A2684B" w:rsidRPr="008F7FD0">
        <w:rPr>
          <w:rFonts w:ascii="Arial" w:hAnsi="Arial" w:cs="Arial"/>
          <w:lang w:val="es-MX" w:eastAsia="es-MX"/>
        </w:rPr>
        <w:t>3</w:t>
      </w:r>
      <w:r w:rsidR="00294D95" w:rsidRPr="008F7FD0">
        <w:rPr>
          <w:rFonts w:ascii="Arial" w:hAnsi="Arial" w:cs="Arial"/>
          <w:lang w:val="es-MX" w:eastAsia="es-MX"/>
        </w:rPr>
        <w:tab/>
      </w:r>
      <w:r w:rsidR="00A2684B" w:rsidRPr="008F7FD0">
        <w:rPr>
          <w:rFonts w:ascii="Arial" w:hAnsi="Arial" w:cs="Arial"/>
          <w:lang w:val="es-MX" w:eastAsia="es-MX"/>
        </w:rPr>
        <w:t>1</w:t>
      </w:r>
      <w:r w:rsidR="00294D95" w:rsidRPr="008F7FD0">
        <w:rPr>
          <w:rFonts w:ascii="Arial" w:hAnsi="Arial" w:cs="Arial"/>
          <w:lang w:val="es-MX" w:eastAsia="es-MX"/>
        </w:rPr>
        <w:tab/>
      </w:r>
      <w:r w:rsidR="00A2684B" w:rsidRPr="008F7FD0">
        <w:rPr>
          <w:rFonts w:ascii="Arial" w:hAnsi="Arial" w:cs="Arial"/>
          <w:lang w:val="es-MX" w:eastAsia="es-MX"/>
        </w:rPr>
        <w:t>7</w:t>
      </w:r>
      <w:r w:rsidR="00294D95" w:rsidRPr="008F7FD0">
        <w:rPr>
          <w:rFonts w:ascii="Arial" w:hAnsi="Arial" w:cs="Arial"/>
          <w:lang w:val="es-MX" w:eastAsia="es-MX"/>
        </w:rPr>
        <w:tab/>
      </w:r>
      <w:r w:rsidRPr="008F7FD0">
        <w:rPr>
          <w:rFonts w:ascii="Arial" w:hAnsi="Arial" w:cs="Arial"/>
          <w:lang w:val="es-MX" w:eastAsia="es-MX"/>
        </w:rPr>
        <w:t>III</w:t>
      </w:r>
      <w:r w:rsidR="00294D95" w:rsidRPr="008F7FD0">
        <w:rPr>
          <w:rFonts w:ascii="Arial" w:hAnsi="Arial" w:cs="Arial"/>
          <w:lang w:val="es-MX" w:eastAsia="es-MX"/>
        </w:rPr>
        <w:tab/>
      </w:r>
      <w:r w:rsidR="00A2684B" w:rsidRPr="008F7FD0">
        <w:rPr>
          <w:rFonts w:ascii="Arial" w:hAnsi="Arial" w:cs="Arial"/>
          <w:lang w:val="es-MX" w:eastAsia="es-MX"/>
        </w:rPr>
        <w:t>Autorización*</w:t>
      </w:r>
      <w:r w:rsidR="00FF557B" w:rsidRPr="008F7FD0">
        <w:rPr>
          <w:rFonts w:ascii="Arial" w:hAnsi="Arial" w:cs="Arial"/>
          <w:lang w:val="es-MX" w:eastAsia="es-MX"/>
        </w:rPr>
        <w:br/>
      </w:r>
      <w:r w:rsidR="00FF557B" w:rsidRPr="008F7FD0">
        <w:rPr>
          <w:rFonts w:ascii="Arial" w:hAnsi="Arial" w:cs="Arial"/>
          <w:lang w:val="es-MX" w:eastAsia="es-MX"/>
        </w:rPr>
        <w:tab/>
        <w:t xml:space="preserve">Representaciones Sociales en los </w:t>
      </w:r>
      <w:r w:rsidR="00FF557B" w:rsidRPr="008F7FD0">
        <w:rPr>
          <w:rFonts w:ascii="Arial" w:hAnsi="Arial" w:cs="Arial"/>
          <w:i/>
          <w:iCs/>
          <w:lang w:val="es-MX" w:eastAsia="es-MX"/>
        </w:rPr>
        <w:t>Mass Media</w:t>
      </w:r>
      <w:r w:rsidRPr="008F7FD0">
        <w:rPr>
          <w:rFonts w:ascii="Arial" w:hAnsi="Arial" w:cs="Arial"/>
          <w:lang w:val="es-MX" w:eastAsia="es-MX"/>
        </w:rPr>
        <w:br/>
        <w:t>12</w:t>
      </w:r>
      <w:r w:rsidR="00FF557B" w:rsidRPr="008F7FD0">
        <w:rPr>
          <w:rFonts w:ascii="Arial" w:hAnsi="Arial" w:cs="Arial"/>
          <w:lang w:val="es-MX" w:eastAsia="es-MX"/>
        </w:rPr>
        <w:t>46022</w:t>
      </w:r>
      <w:r w:rsidRPr="008F7FD0">
        <w:rPr>
          <w:rFonts w:ascii="Arial" w:hAnsi="Arial" w:cs="Arial"/>
          <w:lang w:val="es-MX" w:eastAsia="es-MX"/>
        </w:rPr>
        <w:tab/>
      </w:r>
      <w:r w:rsidR="00FF557B" w:rsidRPr="008F7FD0">
        <w:rPr>
          <w:rFonts w:ascii="Arial" w:hAnsi="Arial" w:cs="Arial"/>
          <w:lang w:val="es-MX" w:eastAsia="es-MX"/>
        </w:rPr>
        <w:t>Laboratorio III: Análisis Interdisciplinario</w:t>
      </w:r>
      <w:r w:rsidR="00294D95" w:rsidRPr="008F7FD0">
        <w:rPr>
          <w:rFonts w:ascii="Arial" w:hAnsi="Arial" w:cs="Arial"/>
          <w:lang w:val="es-MX" w:eastAsia="es-MX"/>
        </w:rPr>
        <w:tab/>
      </w:r>
      <w:r w:rsidRPr="008F7FD0">
        <w:rPr>
          <w:rFonts w:ascii="Arial" w:hAnsi="Arial" w:cs="Arial"/>
          <w:lang w:val="es-MX" w:eastAsia="es-MX"/>
        </w:rPr>
        <w:t>OBL.</w:t>
      </w:r>
      <w:r w:rsidR="00294D95" w:rsidRPr="008F7FD0">
        <w:rPr>
          <w:rFonts w:ascii="Arial" w:hAnsi="Arial" w:cs="Arial"/>
          <w:lang w:val="es-MX" w:eastAsia="es-MX"/>
        </w:rPr>
        <w:tab/>
      </w:r>
      <w:r w:rsidR="00294D95" w:rsidRPr="008F7FD0">
        <w:rPr>
          <w:rFonts w:ascii="Arial" w:hAnsi="Arial" w:cs="Arial"/>
          <w:lang w:val="es-MX" w:eastAsia="es-MX"/>
        </w:rPr>
        <w:tab/>
      </w:r>
      <w:r w:rsidR="00A2684B" w:rsidRPr="008F7FD0">
        <w:rPr>
          <w:rFonts w:ascii="Arial" w:hAnsi="Arial" w:cs="Arial"/>
          <w:lang w:val="es-MX" w:eastAsia="es-MX"/>
        </w:rPr>
        <w:t>5</w:t>
      </w:r>
      <w:r w:rsidR="00294D95" w:rsidRPr="008F7FD0">
        <w:rPr>
          <w:rFonts w:ascii="Arial" w:hAnsi="Arial" w:cs="Arial"/>
          <w:lang w:val="es-MX" w:eastAsia="es-MX"/>
        </w:rPr>
        <w:tab/>
      </w:r>
      <w:r w:rsidR="00A2684B" w:rsidRPr="008F7FD0">
        <w:rPr>
          <w:rFonts w:ascii="Arial" w:hAnsi="Arial" w:cs="Arial"/>
          <w:lang w:val="es-MX" w:eastAsia="es-MX"/>
        </w:rPr>
        <w:t>5</w:t>
      </w:r>
      <w:r w:rsidR="00294D95" w:rsidRPr="008F7FD0">
        <w:rPr>
          <w:rFonts w:ascii="Arial" w:hAnsi="Arial" w:cs="Arial"/>
          <w:lang w:val="es-MX" w:eastAsia="es-MX"/>
        </w:rPr>
        <w:tab/>
      </w:r>
      <w:r w:rsidRPr="008F7FD0">
        <w:rPr>
          <w:rFonts w:ascii="Arial" w:hAnsi="Arial" w:cs="Arial"/>
          <w:lang w:val="es-MX" w:eastAsia="es-MX"/>
        </w:rPr>
        <w:t>III</w:t>
      </w:r>
      <w:r w:rsidR="00294D95" w:rsidRPr="008F7FD0">
        <w:rPr>
          <w:rFonts w:ascii="Arial" w:hAnsi="Arial" w:cs="Arial"/>
          <w:lang w:val="es-MX" w:eastAsia="es-MX"/>
        </w:rPr>
        <w:tab/>
      </w:r>
      <w:r w:rsidR="00A2684B" w:rsidRPr="008F7FD0">
        <w:rPr>
          <w:rFonts w:ascii="Arial" w:hAnsi="Arial" w:cs="Arial"/>
          <w:lang w:val="es-MX" w:eastAsia="es-MX"/>
        </w:rPr>
        <w:t>Autorización*</w:t>
      </w:r>
    </w:p>
    <w:p w:rsidR="00331BC1" w:rsidRPr="008F7FD0" w:rsidRDefault="00294D95" w:rsidP="008F7FD0">
      <w:pPr>
        <w:tabs>
          <w:tab w:val="left" w:pos="9639"/>
        </w:tabs>
        <w:rPr>
          <w:rFonts w:ascii="Arial" w:hAnsi="Arial" w:cs="Arial"/>
          <w:b/>
        </w:rPr>
      </w:pPr>
      <w:r w:rsidRPr="008F7FD0">
        <w:rPr>
          <w:rFonts w:ascii="Arial" w:hAnsi="Arial" w:cs="Arial"/>
        </w:rPr>
        <w:tab/>
      </w:r>
      <w:r w:rsidRPr="008F7FD0">
        <w:rPr>
          <w:rFonts w:ascii="Arial" w:hAnsi="Arial" w:cs="Arial"/>
          <w:b/>
        </w:rPr>
        <w:t>____</w:t>
      </w:r>
    </w:p>
    <w:p w:rsidR="00331BC1" w:rsidRPr="008F7FD0" w:rsidRDefault="00294D95" w:rsidP="008F7FD0">
      <w:pPr>
        <w:tabs>
          <w:tab w:val="left" w:pos="993"/>
          <w:tab w:val="left" w:pos="9639"/>
        </w:tabs>
        <w:rPr>
          <w:rFonts w:ascii="Arial" w:hAnsi="Arial" w:cs="Arial"/>
          <w:b/>
        </w:rPr>
      </w:pPr>
      <w:r w:rsidRPr="008F7FD0">
        <w:rPr>
          <w:rFonts w:ascii="Arial" w:hAnsi="Arial" w:cs="Arial"/>
          <w:b/>
        </w:rPr>
        <w:tab/>
        <w:t>TOTAL DE CRÉDITOS</w:t>
      </w:r>
      <w:r w:rsidRPr="008F7FD0">
        <w:rPr>
          <w:rFonts w:ascii="Arial" w:hAnsi="Arial" w:cs="Arial"/>
          <w:b/>
        </w:rPr>
        <w:tab/>
        <w:t xml:space="preserve"> </w:t>
      </w:r>
      <w:r w:rsidR="005E24A8" w:rsidRPr="008F7FD0">
        <w:rPr>
          <w:rFonts w:ascii="Arial" w:hAnsi="Arial" w:cs="Arial"/>
          <w:b/>
        </w:rPr>
        <w:t>80</w:t>
      </w:r>
    </w:p>
    <w:p w:rsidR="00C73764" w:rsidRPr="008F7FD0" w:rsidRDefault="00C73764" w:rsidP="00C73764">
      <w:pPr>
        <w:jc w:val="both"/>
        <w:rPr>
          <w:rFonts w:ascii="Arial" w:hAnsi="Arial" w:cs="Arial"/>
        </w:rPr>
      </w:pPr>
    </w:p>
    <w:p w:rsidR="000D298C" w:rsidRPr="001729F2" w:rsidRDefault="001729F2" w:rsidP="008F7FD0">
      <w:pPr>
        <w:ind w:left="426"/>
        <w:jc w:val="both"/>
        <w:rPr>
          <w:rFonts w:ascii="Arial" w:hAnsi="Arial" w:cs="Arial"/>
        </w:rPr>
      </w:pPr>
      <w:r w:rsidRPr="008F7FD0">
        <w:rPr>
          <w:rFonts w:ascii="Arial" w:hAnsi="Arial" w:cs="Arial"/>
          <w:lang w:val="es-MX" w:eastAsia="es-MX"/>
        </w:rPr>
        <w:t>* La inscripción a la unidad de enseñanza-aprendizaje requerirá de la autorización del Comité de la Especialización.</w:t>
      </w:r>
    </w:p>
    <w:p w:rsidR="000D298C" w:rsidRDefault="000D298C" w:rsidP="00C73764">
      <w:pPr>
        <w:jc w:val="both"/>
        <w:rPr>
          <w:rFonts w:ascii="Arial" w:hAnsi="Arial" w:cs="Arial"/>
        </w:rPr>
      </w:pPr>
    </w:p>
    <w:p w:rsidR="001729F2" w:rsidRDefault="001729F2" w:rsidP="00C73764">
      <w:pPr>
        <w:jc w:val="both"/>
        <w:rPr>
          <w:rFonts w:ascii="Arial" w:hAnsi="Arial" w:cs="Arial"/>
        </w:rPr>
      </w:pPr>
    </w:p>
    <w:p w:rsidR="001729F2" w:rsidRDefault="001729F2" w:rsidP="00C73764">
      <w:pPr>
        <w:jc w:val="both"/>
        <w:rPr>
          <w:rFonts w:ascii="Arial" w:hAnsi="Arial" w:cs="Arial"/>
        </w:rPr>
      </w:pPr>
    </w:p>
    <w:p w:rsidR="001729F2" w:rsidRPr="00C044C4" w:rsidRDefault="001729F2" w:rsidP="00C73764">
      <w:pPr>
        <w:jc w:val="both"/>
        <w:rPr>
          <w:rFonts w:ascii="Arial" w:hAnsi="Arial" w:cs="Arial"/>
        </w:rPr>
      </w:pPr>
    </w:p>
    <w:p w:rsidR="00C73764" w:rsidRPr="00C044C4" w:rsidRDefault="00C73764" w:rsidP="00FB31AA">
      <w:pPr>
        <w:rPr>
          <w:rFonts w:ascii="Arial" w:hAnsi="Arial" w:cs="Arial"/>
        </w:rPr>
      </w:pPr>
    </w:p>
    <w:p w:rsidR="00FB31AA" w:rsidRPr="00C044C4" w:rsidRDefault="00C73764" w:rsidP="001729F2">
      <w:pPr>
        <w:pStyle w:val="Traducfinie"/>
        <w:tabs>
          <w:tab w:val="left" w:pos="426"/>
        </w:tabs>
        <w:autoSpaceDE/>
        <w:autoSpaceDN/>
        <w:spacing w:line="240" w:lineRule="auto"/>
        <w:rPr>
          <w:rFonts w:ascii="Arial" w:hAnsi="Arial" w:cs="Arial"/>
          <w:b/>
          <w:bCs/>
          <w:sz w:val="20"/>
          <w:lang w:val="es-ES"/>
        </w:rPr>
      </w:pPr>
      <w:r w:rsidRPr="00C044C4">
        <w:rPr>
          <w:rFonts w:ascii="Arial" w:hAnsi="Arial" w:cs="Arial"/>
          <w:b/>
          <w:bCs/>
          <w:sz w:val="20"/>
          <w:lang w:val="es-ES"/>
        </w:rPr>
        <w:lastRenderedPageBreak/>
        <w:t>VII.</w:t>
      </w:r>
      <w:r w:rsidRPr="00C044C4">
        <w:rPr>
          <w:rFonts w:ascii="Arial" w:hAnsi="Arial" w:cs="Arial"/>
          <w:b/>
          <w:bCs/>
          <w:sz w:val="20"/>
          <w:lang w:val="es-ES"/>
        </w:rPr>
        <w:tab/>
      </w:r>
      <w:r w:rsidR="00FB31AA" w:rsidRPr="00C044C4">
        <w:rPr>
          <w:rFonts w:ascii="Arial" w:hAnsi="Arial" w:cs="Arial"/>
          <w:b/>
          <w:bCs/>
          <w:sz w:val="20"/>
          <w:lang w:val="es-ES"/>
        </w:rPr>
        <w:t xml:space="preserve">NÚMERO MÍNIMO, NORMAL Y MÁXIMO DE CRÉDITOS QUE </w:t>
      </w:r>
      <w:r w:rsidR="00C6196C" w:rsidRPr="00C044C4">
        <w:rPr>
          <w:rFonts w:ascii="Arial" w:hAnsi="Arial" w:cs="Arial"/>
          <w:b/>
          <w:bCs/>
          <w:sz w:val="20"/>
          <w:lang w:val="es-ES"/>
        </w:rPr>
        <w:t>DEBERÁN CURSARSE POR TRIMESTRE</w:t>
      </w:r>
    </w:p>
    <w:p w:rsidR="00C6196C" w:rsidRPr="00C044C4" w:rsidRDefault="00C6196C" w:rsidP="00C6196C">
      <w:pPr>
        <w:pStyle w:val="Traducfinie"/>
        <w:autoSpaceDE/>
        <w:autoSpaceDN/>
        <w:spacing w:line="240" w:lineRule="auto"/>
        <w:rPr>
          <w:rFonts w:ascii="Arial" w:hAnsi="Arial" w:cs="Arial"/>
          <w:bCs/>
          <w:sz w:val="20"/>
          <w:lang w:val="es-ES"/>
        </w:rPr>
      </w:pPr>
    </w:p>
    <w:p w:rsidR="00C73764" w:rsidRPr="00C044C4" w:rsidRDefault="00C73764" w:rsidP="00C73764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lang w:val="es-MX" w:eastAsia="es-MX"/>
        </w:rPr>
      </w:pPr>
      <w:r w:rsidRPr="00C044C4">
        <w:rPr>
          <w:rFonts w:ascii="Arial" w:hAnsi="Arial" w:cs="Arial"/>
          <w:lang w:val="es-MX" w:eastAsia="es-MX"/>
        </w:rPr>
        <w:t>El número de créditos a cursar por trimestre es el siguiente</w:t>
      </w:r>
    </w:p>
    <w:p w:rsidR="00C73764" w:rsidRPr="00C044C4" w:rsidRDefault="00C73764" w:rsidP="00C7376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MX" w:eastAsia="es-MX"/>
        </w:rPr>
      </w:pPr>
    </w:p>
    <w:p w:rsidR="00C73764" w:rsidRPr="00C044C4" w:rsidRDefault="00C73764" w:rsidP="001729F2">
      <w:pPr>
        <w:tabs>
          <w:tab w:val="left" w:pos="1418"/>
          <w:tab w:val="left" w:pos="2835"/>
          <w:tab w:val="left" w:pos="4253"/>
          <w:tab w:val="left" w:pos="567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MX" w:eastAsia="es-MX"/>
        </w:rPr>
      </w:pPr>
      <w:r w:rsidRPr="00C044C4">
        <w:rPr>
          <w:rFonts w:ascii="Arial" w:hAnsi="Arial" w:cs="Arial"/>
          <w:b/>
          <w:bCs/>
          <w:lang w:val="es-MX" w:eastAsia="es-MX"/>
        </w:rPr>
        <w:tab/>
      </w:r>
      <w:r w:rsidR="001729F2" w:rsidRPr="00C044C4">
        <w:rPr>
          <w:rFonts w:ascii="Arial" w:hAnsi="Arial" w:cs="Arial"/>
          <w:b/>
          <w:bCs/>
          <w:lang w:val="es-MX" w:eastAsia="es-MX"/>
        </w:rPr>
        <w:t>Trimestre</w:t>
      </w:r>
      <w:r w:rsidR="001729F2">
        <w:rPr>
          <w:rFonts w:ascii="Arial" w:hAnsi="Arial" w:cs="Arial"/>
          <w:b/>
          <w:bCs/>
          <w:lang w:val="es-MX" w:eastAsia="es-MX"/>
        </w:rPr>
        <w:tab/>
      </w:r>
      <w:r w:rsidRPr="00C044C4">
        <w:rPr>
          <w:rFonts w:ascii="Arial" w:hAnsi="Arial" w:cs="Arial"/>
          <w:b/>
          <w:bCs/>
          <w:lang w:val="es-MX" w:eastAsia="es-MX"/>
        </w:rPr>
        <w:t>Mínimo</w:t>
      </w:r>
      <w:r w:rsidRPr="00C044C4">
        <w:rPr>
          <w:rFonts w:ascii="Arial" w:hAnsi="Arial" w:cs="Arial"/>
          <w:b/>
          <w:bCs/>
          <w:lang w:val="es-MX" w:eastAsia="es-MX"/>
        </w:rPr>
        <w:tab/>
        <w:t>Normal</w:t>
      </w:r>
      <w:r w:rsidRPr="00C044C4">
        <w:rPr>
          <w:rFonts w:ascii="Arial" w:hAnsi="Arial" w:cs="Arial"/>
          <w:b/>
          <w:bCs/>
          <w:lang w:val="es-MX" w:eastAsia="es-MX"/>
        </w:rPr>
        <w:tab/>
        <w:t>Máximo</w:t>
      </w:r>
    </w:p>
    <w:p w:rsidR="00C73764" w:rsidRPr="00C044C4" w:rsidRDefault="00C73764" w:rsidP="00C7376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MX" w:eastAsia="es-MX"/>
        </w:rPr>
      </w:pPr>
    </w:p>
    <w:p w:rsidR="00FB31AA" w:rsidRPr="00C044C4" w:rsidRDefault="00C73764" w:rsidP="001729F2">
      <w:pPr>
        <w:tabs>
          <w:tab w:val="center" w:pos="1843"/>
          <w:tab w:val="left" w:pos="3119"/>
          <w:tab w:val="left" w:pos="4536"/>
          <w:tab w:val="left" w:pos="595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C044C4">
        <w:rPr>
          <w:rFonts w:ascii="Arial" w:hAnsi="Arial" w:cs="Arial"/>
          <w:b/>
          <w:bCs/>
          <w:lang w:val="es-MX" w:eastAsia="es-MX"/>
        </w:rPr>
        <w:tab/>
        <w:t>I</w:t>
      </w:r>
      <w:r w:rsidRPr="00C044C4">
        <w:rPr>
          <w:rFonts w:ascii="Arial" w:hAnsi="Arial" w:cs="Arial"/>
          <w:b/>
          <w:bCs/>
          <w:lang w:val="es-MX" w:eastAsia="es-MX"/>
        </w:rPr>
        <w:tab/>
      </w:r>
      <w:r w:rsidR="001729F2" w:rsidRPr="00EC5140">
        <w:rPr>
          <w:rFonts w:ascii="Arial" w:hAnsi="Arial" w:cs="Arial"/>
          <w:bCs/>
          <w:lang w:val="es-MX" w:eastAsia="es-MX"/>
        </w:rPr>
        <w:t>0</w:t>
      </w:r>
      <w:r w:rsidRPr="00C044C4">
        <w:rPr>
          <w:rFonts w:ascii="Arial" w:hAnsi="Arial" w:cs="Arial"/>
          <w:lang w:val="es-MX" w:eastAsia="es-MX"/>
        </w:rPr>
        <w:tab/>
      </w:r>
      <w:r w:rsidR="001729F2">
        <w:rPr>
          <w:rFonts w:ascii="Arial" w:hAnsi="Arial" w:cs="Arial"/>
          <w:lang w:val="es-MX" w:eastAsia="es-MX"/>
        </w:rPr>
        <w:t>28</w:t>
      </w:r>
      <w:r w:rsidRPr="00C044C4">
        <w:rPr>
          <w:rFonts w:ascii="Arial" w:hAnsi="Arial" w:cs="Arial"/>
          <w:lang w:val="es-MX" w:eastAsia="es-MX"/>
        </w:rPr>
        <w:tab/>
      </w:r>
      <w:r w:rsidR="001729F2">
        <w:rPr>
          <w:rFonts w:ascii="Arial" w:hAnsi="Arial" w:cs="Arial"/>
          <w:lang w:val="es-MX" w:eastAsia="es-MX"/>
        </w:rPr>
        <w:t>0</w:t>
      </w:r>
      <w:r w:rsidRPr="00C044C4">
        <w:rPr>
          <w:rFonts w:ascii="Arial" w:hAnsi="Arial" w:cs="Arial"/>
          <w:lang w:val="es-MX" w:eastAsia="es-MX"/>
        </w:rPr>
        <w:br/>
      </w:r>
      <w:r w:rsidRPr="00C044C4">
        <w:rPr>
          <w:rFonts w:ascii="Arial" w:hAnsi="Arial" w:cs="Arial"/>
          <w:b/>
          <w:bCs/>
          <w:lang w:val="es-MX" w:eastAsia="es-MX"/>
        </w:rPr>
        <w:tab/>
        <w:t>II</w:t>
      </w:r>
      <w:r w:rsidRPr="00C044C4">
        <w:rPr>
          <w:rFonts w:ascii="Arial" w:hAnsi="Arial" w:cs="Arial"/>
          <w:b/>
          <w:bCs/>
          <w:lang w:val="es-MX" w:eastAsia="es-MX"/>
        </w:rPr>
        <w:tab/>
      </w:r>
      <w:r w:rsidRPr="00C044C4">
        <w:rPr>
          <w:rFonts w:ascii="Arial" w:hAnsi="Arial" w:cs="Arial"/>
          <w:lang w:val="es-MX" w:eastAsia="es-MX"/>
        </w:rPr>
        <w:t>0</w:t>
      </w:r>
      <w:r w:rsidRPr="00C044C4">
        <w:rPr>
          <w:rFonts w:ascii="Arial" w:hAnsi="Arial" w:cs="Arial"/>
          <w:lang w:val="es-MX" w:eastAsia="es-MX"/>
        </w:rPr>
        <w:tab/>
      </w:r>
      <w:r w:rsidR="001729F2">
        <w:rPr>
          <w:rFonts w:ascii="Arial" w:hAnsi="Arial" w:cs="Arial"/>
          <w:lang w:val="es-MX" w:eastAsia="es-MX"/>
        </w:rPr>
        <w:t>26</w:t>
      </w:r>
      <w:r w:rsidRPr="00C044C4">
        <w:rPr>
          <w:rFonts w:ascii="Arial" w:hAnsi="Arial" w:cs="Arial"/>
          <w:lang w:val="es-MX" w:eastAsia="es-MX"/>
        </w:rPr>
        <w:tab/>
      </w:r>
      <w:r w:rsidR="001729F2">
        <w:rPr>
          <w:rFonts w:ascii="Arial" w:hAnsi="Arial" w:cs="Arial"/>
          <w:lang w:val="es-MX" w:eastAsia="es-MX"/>
        </w:rPr>
        <w:t>0</w:t>
      </w:r>
      <w:r w:rsidRPr="00C044C4">
        <w:rPr>
          <w:rFonts w:ascii="Arial" w:hAnsi="Arial" w:cs="Arial"/>
          <w:lang w:val="es-MX" w:eastAsia="es-MX"/>
        </w:rPr>
        <w:br/>
      </w:r>
      <w:r w:rsidRPr="00C044C4">
        <w:rPr>
          <w:rFonts w:ascii="Arial" w:hAnsi="Arial" w:cs="Arial"/>
          <w:b/>
          <w:bCs/>
          <w:lang w:val="es-MX" w:eastAsia="es-MX"/>
        </w:rPr>
        <w:tab/>
        <w:t>III</w:t>
      </w:r>
      <w:r w:rsidRPr="00C044C4">
        <w:rPr>
          <w:rFonts w:ascii="Arial" w:hAnsi="Arial" w:cs="Arial"/>
          <w:b/>
          <w:bCs/>
          <w:lang w:val="es-MX" w:eastAsia="es-MX"/>
        </w:rPr>
        <w:tab/>
      </w:r>
      <w:r w:rsidRPr="00C044C4">
        <w:rPr>
          <w:rFonts w:ascii="Arial" w:hAnsi="Arial" w:cs="Arial"/>
          <w:lang w:val="es-MX" w:eastAsia="es-MX"/>
        </w:rPr>
        <w:t>0</w:t>
      </w:r>
      <w:r w:rsidRPr="00C044C4">
        <w:rPr>
          <w:rFonts w:ascii="Arial" w:hAnsi="Arial" w:cs="Arial"/>
          <w:lang w:val="es-MX" w:eastAsia="es-MX"/>
        </w:rPr>
        <w:tab/>
      </w:r>
      <w:r w:rsidR="001729F2">
        <w:rPr>
          <w:rFonts w:ascii="Arial" w:hAnsi="Arial" w:cs="Arial"/>
          <w:lang w:val="es-MX" w:eastAsia="es-MX"/>
        </w:rPr>
        <w:t>26</w:t>
      </w:r>
      <w:r w:rsidRPr="00C044C4">
        <w:rPr>
          <w:rFonts w:ascii="Arial" w:hAnsi="Arial" w:cs="Arial"/>
          <w:lang w:val="es-MX" w:eastAsia="es-MX"/>
        </w:rPr>
        <w:tab/>
      </w:r>
      <w:r w:rsidR="001729F2">
        <w:rPr>
          <w:rFonts w:ascii="Arial" w:hAnsi="Arial" w:cs="Arial"/>
          <w:lang w:val="es-MX" w:eastAsia="es-MX"/>
        </w:rPr>
        <w:t>0</w:t>
      </w:r>
      <w:r w:rsidR="001729F2">
        <w:rPr>
          <w:rFonts w:ascii="Arial" w:hAnsi="Arial" w:cs="Arial"/>
          <w:lang w:val="es-MX" w:eastAsia="es-MX"/>
        </w:rPr>
        <w:br/>
      </w:r>
      <w:r w:rsidR="001729F2">
        <w:rPr>
          <w:rFonts w:ascii="Arial" w:hAnsi="Arial" w:cs="Arial"/>
          <w:lang w:val="es-MX" w:eastAsia="es-MX"/>
        </w:rPr>
        <w:tab/>
        <w:t>Total</w:t>
      </w:r>
      <w:r w:rsidR="001729F2">
        <w:rPr>
          <w:rFonts w:ascii="Arial" w:hAnsi="Arial" w:cs="Arial"/>
          <w:lang w:val="es-MX" w:eastAsia="es-MX"/>
        </w:rPr>
        <w:tab/>
        <w:t>0</w:t>
      </w:r>
      <w:r w:rsidR="001729F2">
        <w:rPr>
          <w:rFonts w:ascii="Arial" w:hAnsi="Arial" w:cs="Arial"/>
          <w:lang w:val="es-MX" w:eastAsia="es-MX"/>
        </w:rPr>
        <w:tab/>
        <w:t>80</w:t>
      </w:r>
      <w:r w:rsidR="001729F2">
        <w:rPr>
          <w:rFonts w:ascii="Arial" w:hAnsi="Arial" w:cs="Arial"/>
          <w:lang w:val="es-MX" w:eastAsia="es-MX"/>
        </w:rPr>
        <w:tab/>
        <w:t>0</w:t>
      </w:r>
    </w:p>
    <w:p w:rsidR="00C73764" w:rsidRDefault="00C73764" w:rsidP="00C73764">
      <w:pPr>
        <w:jc w:val="both"/>
        <w:rPr>
          <w:rFonts w:ascii="Arial" w:hAnsi="Arial" w:cs="Arial"/>
        </w:rPr>
      </w:pPr>
    </w:p>
    <w:p w:rsidR="001729F2" w:rsidRPr="001729F2" w:rsidRDefault="001729F2" w:rsidP="001729F2">
      <w:p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1729F2">
        <w:rPr>
          <w:rFonts w:ascii="Arial" w:hAnsi="Arial" w:cs="Arial"/>
          <w:b/>
          <w:bCs/>
          <w:lang w:val="es-MX" w:eastAsia="es-MX"/>
        </w:rPr>
        <w:t>Nota</w:t>
      </w:r>
      <w:r w:rsidRPr="001729F2">
        <w:rPr>
          <w:rFonts w:ascii="Arial" w:hAnsi="Arial" w:cs="Arial"/>
          <w:lang w:val="es-MX" w:eastAsia="es-MX"/>
        </w:rPr>
        <w:t>: Los créditos son exactos (normales) conforme se expresa en el mapa curricular, en virtud de que no existen UEA optativas que determinen establecer créditos mínimos y máximos en dicho caso.</w:t>
      </w:r>
    </w:p>
    <w:p w:rsidR="001729F2" w:rsidRPr="00C044C4" w:rsidRDefault="001729F2" w:rsidP="00C73764">
      <w:pPr>
        <w:jc w:val="both"/>
        <w:rPr>
          <w:rFonts w:ascii="Arial" w:hAnsi="Arial" w:cs="Arial"/>
        </w:rPr>
      </w:pPr>
    </w:p>
    <w:p w:rsidR="002F57E3" w:rsidRPr="00C044C4" w:rsidRDefault="002F57E3" w:rsidP="00C73764">
      <w:pPr>
        <w:jc w:val="both"/>
        <w:rPr>
          <w:rFonts w:ascii="Arial" w:hAnsi="Arial" w:cs="Arial"/>
        </w:rPr>
      </w:pPr>
    </w:p>
    <w:p w:rsidR="00FB31AA" w:rsidRPr="00C044C4" w:rsidRDefault="00FB31AA" w:rsidP="008659E1">
      <w:pPr>
        <w:pStyle w:val="Traducfinie"/>
        <w:tabs>
          <w:tab w:val="left" w:pos="426"/>
        </w:tabs>
        <w:autoSpaceDE/>
        <w:autoSpaceDN/>
        <w:spacing w:line="240" w:lineRule="auto"/>
        <w:ind w:left="426" w:hanging="426"/>
        <w:rPr>
          <w:rFonts w:ascii="Arial" w:hAnsi="Arial" w:cs="Arial"/>
          <w:b/>
          <w:bCs/>
          <w:sz w:val="20"/>
          <w:lang w:val="es-ES"/>
        </w:rPr>
      </w:pPr>
      <w:r w:rsidRPr="00C044C4">
        <w:rPr>
          <w:rFonts w:ascii="Arial" w:hAnsi="Arial" w:cs="Arial"/>
          <w:b/>
          <w:bCs/>
          <w:sz w:val="20"/>
          <w:lang w:val="es-ES"/>
        </w:rPr>
        <w:t>VI</w:t>
      </w:r>
      <w:r w:rsidR="008659E1" w:rsidRPr="00C044C4">
        <w:rPr>
          <w:rFonts w:ascii="Arial" w:hAnsi="Arial" w:cs="Arial"/>
          <w:b/>
          <w:bCs/>
          <w:sz w:val="20"/>
          <w:lang w:val="es-ES"/>
        </w:rPr>
        <w:t>II</w:t>
      </w:r>
      <w:r w:rsidRPr="00C044C4">
        <w:rPr>
          <w:rFonts w:ascii="Arial" w:hAnsi="Arial" w:cs="Arial"/>
          <w:b/>
          <w:bCs/>
          <w:sz w:val="20"/>
          <w:lang w:val="es-ES"/>
        </w:rPr>
        <w:t>.</w:t>
      </w:r>
      <w:r w:rsidRPr="00C044C4">
        <w:rPr>
          <w:rFonts w:ascii="Arial" w:hAnsi="Arial" w:cs="Arial"/>
          <w:b/>
          <w:bCs/>
          <w:sz w:val="20"/>
          <w:lang w:val="es-ES"/>
        </w:rPr>
        <w:tab/>
        <w:t>NÚMERO DE OPORTUNIDADES PARA ACREDITAR UNA MISMA UNIDAD DE ENSEÑANZA-APRENDIZAJE</w:t>
      </w:r>
    </w:p>
    <w:p w:rsidR="00FB31AA" w:rsidRPr="00C044C4" w:rsidRDefault="00FB31AA" w:rsidP="00FB31AA">
      <w:pPr>
        <w:jc w:val="both"/>
        <w:rPr>
          <w:rFonts w:ascii="Arial" w:hAnsi="Arial" w:cs="Arial"/>
        </w:rPr>
      </w:pPr>
    </w:p>
    <w:p w:rsidR="008659E1" w:rsidRPr="00C044C4" w:rsidRDefault="008659E1" w:rsidP="008659E1">
      <w:pPr>
        <w:ind w:left="426"/>
        <w:jc w:val="both"/>
        <w:rPr>
          <w:rFonts w:ascii="Arial" w:hAnsi="Arial" w:cs="Arial"/>
        </w:rPr>
      </w:pPr>
      <w:r w:rsidRPr="00C044C4">
        <w:rPr>
          <w:rFonts w:ascii="Arial" w:hAnsi="Arial" w:cs="Arial"/>
          <w:lang w:val="es-MX" w:eastAsia="es-MX"/>
        </w:rPr>
        <w:t xml:space="preserve">El número de oportunidades para acreditar una unidad de enseñanza-aprendizaje es de dos </w:t>
      </w:r>
      <w:r w:rsidR="0023501E">
        <w:rPr>
          <w:rFonts w:ascii="Arial" w:hAnsi="Arial" w:cs="Arial"/>
          <w:lang w:val="es-MX" w:eastAsia="es-MX"/>
        </w:rPr>
        <w:t>(2)</w:t>
      </w:r>
      <w:r w:rsidRPr="00C044C4">
        <w:rPr>
          <w:rFonts w:ascii="Arial" w:hAnsi="Arial" w:cs="Arial"/>
          <w:lang w:val="es-MX" w:eastAsia="es-MX"/>
        </w:rPr>
        <w:t>.</w:t>
      </w:r>
    </w:p>
    <w:p w:rsidR="00FB31AA" w:rsidRPr="00C044C4" w:rsidRDefault="00FB31AA" w:rsidP="00FB31AA">
      <w:pPr>
        <w:pStyle w:val="Traducfinie"/>
        <w:autoSpaceDE/>
        <w:autoSpaceDN/>
        <w:spacing w:line="240" w:lineRule="auto"/>
        <w:rPr>
          <w:rFonts w:ascii="Arial" w:hAnsi="Arial" w:cs="Arial"/>
          <w:sz w:val="20"/>
          <w:lang w:val="es-ES"/>
        </w:rPr>
      </w:pPr>
    </w:p>
    <w:p w:rsidR="008659E1" w:rsidRPr="00C044C4" w:rsidRDefault="008659E1" w:rsidP="00FB31AA">
      <w:pPr>
        <w:pStyle w:val="Traducfinie"/>
        <w:autoSpaceDE/>
        <w:autoSpaceDN/>
        <w:spacing w:line="240" w:lineRule="auto"/>
        <w:rPr>
          <w:rFonts w:ascii="Arial" w:hAnsi="Arial" w:cs="Arial"/>
          <w:sz w:val="20"/>
          <w:lang w:val="es-ES"/>
        </w:rPr>
      </w:pPr>
    </w:p>
    <w:p w:rsidR="00FB31AA" w:rsidRPr="00C044C4" w:rsidRDefault="00FB31AA" w:rsidP="008659E1">
      <w:pPr>
        <w:pStyle w:val="Traducfinie"/>
        <w:autoSpaceDE/>
        <w:autoSpaceDN/>
        <w:spacing w:line="240" w:lineRule="auto"/>
        <w:ind w:left="426" w:hanging="426"/>
        <w:rPr>
          <w:rFonts w:ascii="Arial" w:hAnsi="Arial" w:cs="Arial"/>
          <w:b/>
          <w:bCs/>
          <w:sz w:val="20"/>
          <w:lang w:val="es-ES"/>
        </w:rPr>
      </w:pPr>
      <w:r w:rsidRPr="00C044C4">
        <w:rPr>
          <w:rFonts w:ascii="Arial" w:hAnsi="Arial" w:cs="Arial"/>
          <w:b/>
          <w:bCs/>
          <w:sz w:val="20"/>
          <w:lang w:val="es-ES"/>
        </w:rPr>
        <w:t>I</w:t>
      </w:r>
      <w:r w:rsidR="008659E1" w:rsidRPr="00C044C4">
        <w:rPr>
          <w:rFonts w:ascii="Arial" w:hAnsi="Arial" w:cs="Arial"/>
          <w:b/>
          <w:bCs/>
          <w:sz w:val="20"/>
          <w:lang w:val="es-ES"/>
        </w:rPr>
        <w:t>X</w:t>
      </w:r>
      <w:r w:rsidRPr="00C044C4">
        <w:rPr>
          <w:rFonts w:ascii="Arial" w:hAnsi="Arial" w:cs="Arial"/>
          <w:b/>
          <w:bCs/>
          <w:sz w:val="20"/>
          <w:lang w:val="es-ES"/>
        </w:rPr>
        <w:t>.</w:t>
      </w:r>
      <w:r w:rsidRPr="00C044C4">
        <w:rPr>
          <w:rFonts w:ascii="Arial" w:hAnsi="Arial" w:cs="Arial"/>
          <w:b/>
          <w:bCs/>
          <w:sz w:val="20"/>
          <w:lang w:val="es-ES"/>
        </w:rPr>
        <w:tab/>
        <w:t xml:space="preserve">DURACIÓN PREVISTA </w:t>
      </w:r>
      <w:r w:rsidR="008659E1" w:rsidRPr="00C044C4">
        <w:rPr>
          <w:rFonts w:ascii="Arial" w:hAnsi="Arial" w:cs="Arial"/>
          <w:b/>
          <w:bCs/>
          <w:sz w:val="20"/>
          <w:lang w:val="es-ES"/>
        </w:rPr>
        <w:t xml:space="preserve">DE </w:t>
      </w:r>
      <w:r w:rsidRPr="00C044C4">
        <w:rPr>
          <w:rFonts w:ascii="Arial" w:hAnsi="Arial" w:cs="Arial"/>
          <w:b/>
          <w:bCs/>
          <w:sz w:val="20"/>
          <w:lang w:val="es-ES"/>
        </w:rPr>
        <w:t>LA ESPECIALIZACIÓN</w:t>
      </w:r>
    </w:p>
    <w:p w:rsidR="00BA5696" w:rsidRPr="00C044C4" w:rsidRDefault="00BA5696" w:rsidP="00FB31AA">
      <w:pPr>
        <w:pStyle w:val="Traducfinie"/>
        <w:autoSpaceDE/>
        <w:autoSpaceDN/>
        <w:spacing w:line="240" w:lineRule="auto"/>
        <w:rPr>
          <w:rFonts w:ascii="Arial" w:hAnsi="Arial" w:cs="Arial"/>
          <w:sz w:val="20"/>
          <w:lang w:val="es-ES"/>
        </w:rPr>
      </w:pPr>
    </w:p>
    <w:p w:rsidR="008659E1" w:rsidRPr="001729F2" w:rsidRDefault="001729F2" w:rsidP="00AC2FAC">
      <w:p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1729F2">
        <w:rPr>
          <w:rFonts w:ascii="Arial" w:hAnsi="Arial" w:cs="Arial"/>
          <w:lang w:val="es-MX" w:eastAsia="es-MX"/>
        </w:rPr>
        <w:t>La duración normal prevista para la obtención del Diploma de Especialización en Etnografía Política y Espacio Público es de tres trimestres. La duración máxima prevista es de seis trimestres.</w:t>
      </w:r>
    </w:p>
    <w:p w:rsidR="002F57E3" w:rsidRPr="00C044C4" w:rsidRDefault="002F57E3" w:rsidP="00BA5696">
      <w:pPr>
        <w:jc w:val="both"/>
        <w:rPr>
          <w:rFonts w:ascii="Arial" w:hAnsi="Arial" w:cs="Arial"/>
        </w:rPr>
      </w:pPr>
    </w:p>
    <w:p w:rsidR="002F57E3" w:rsidRPr="00C044C4" w:rsidRDefault="002F57E3" w:rsidP="00BA5696">
      <w:pPr>
        <w:jc w:val="both"/>
        <w:rPr>
          <w:rFonts w:ascii="Arial" w:hAnsi="Arial" w:cs="Arial"/>
        </w:rPr>
      </w:pPr>
    </w:p>
    <w:p w:rsidR="00FB31AA" w:rsidRPr="00C044C4" w:rsidRDefault="008659E1" w:rsidP="008659E1">
      <w:pPr>
        <w:pStyle w:val="Traducfinie"/>
        <w:tabs>
          <w:tab w:val="left" w:pos="426"/>
        </w:tabs>
        <w:autoSpaceDE/>
        <w:autoSpaceDN/>
        <w:spacing w:line="240" w:lineRule="auto"/>
        <w:rPr>
          <w:rFonts w:ascii="Arial" w:hAnsi="Arial" w:cs="Arial"/>
          <w:b/>
          <w:bCs/>
          <w:sz w:val="20"/>
          <w:lang w:val="es-ES"/>
        </w:rPr>
      </w:pPr>
      <w:r w:rsidRPr="00C044C4">
        <w:rPr>
          <w:rFonts w:ascii="Arial" w:hAnsi="Arial" w:cs="Arial"/>
          <w:b/>
          <w:bCs/>
          <w:sz w:val="20"/>
          <w:lang w:val="es-ES"/>
        </w:rPr>
        <w:t>X</w:t>
      </w:r>
      <w:r w:rsidR="00FB31AA" w:rsidRPr="00C044C4">
        <w:rPr>
          <w:rFonts w:ascii="Arial" w:hAnsi="Arial" w:cs="Arial"/>
          <w:b/>
          <w:bCs/>
          <w:sz w:val="20"/>
          <w:lang w:val="es-ES"/>
        </w:rPr>
        <w:t>.</w:t>
      </w:r>
      <w:r w:rsidR="00FB31AA" w:rsidRPr="00C044C4">
        <w:rPr>
          <w:rFonts w:ascii="Arial" w:hAnsi="Arial" w:cs="Arial"/>
          <w:b/>
          <w:bCs/>
          <w:sz w:val="20"/>
          <w:lang w:val="es-ES"/>
        </w:rPr>
        <w:tab/>
        <w:t>DISTRIBUCIÓN DE CRÉDITOS:</w:t>
      </w:r>
    </w:p>
    <w:p w:rsidR="00BA5696" w:rsidRPr="00C044C4" w:rsidRDefault="00BA5696" w:rsidP="00FB31AA">
      <w:pPr>
        <w:pStyle w:val="Traducfinie"/>
        <w:autoSpaceDE/>
        <w:autoSpaceDN/>
        <w:spacing w:line="240" w:lineRule="auto"/>
        <w:rPr>
          <w:rFonts w:ascii="Arial" w:hAnsi="Arial" w:cs="Arial"/>
          <w:sz w:val="20"/>
          <w:lang w:val="es-ES"/>
        </w:rPr>
      </w:pPr>
    </w:p>
    <w:p w:rsidR="00FB31AA" w:rsidRPr="00C044C4" w:rsidRDefault="00FB31AA" w:rsidP="00BA5696">
      <w:pPr>
        <w:pStyle w:val="Traducfinie"/>
        <w:tabs>
          <w:tab w:val="left" w:pos="2160"/>
        </w:tabs>
        <w:autoSpaceDE/>
        <w:autoSpaceDN/>
        <w:spacing w:line="240" w:lineRule="auto"/>
        <w:ind w:left="432"/>
        <w:rPr>
          <w:rFonts w:ascii="Arial" w:hAnsi="Arial" w:cs="Arial"/>
          <w:sz w:val="20"/>
          <w:lang w:val="es-ES"/>
        </w:rPr>
      </w:pPr>
      <w:r w:rsidRPr="00C044C4">
        <w:rPr>
          <w:rFonts w:ascii="Arial" w:hAnsi="Arial" w:cs="Arial"/>
          <w:b/>
          <w:sz w:val="20"/>
          <w:lang w:val="es-ES"/>
        </w:rPr>
        <w:t>Trimestre</w:t>
      </w:r>
      <w:r w:rsidRPr="00C044C4">
        <w:rPr>
          <w:rFonts w:ascii="Arial" w:hAnsi="Arial" w:cs="Arial"/>
          <w:sz w:val="20"/>
          <w:lang w:val="es-ES"/>
        </w:rPr>
        <w:t xml:space="preserve"> </w:t>
      </w:r>
      <w:r w:rsidRPr="00C044C4">
        <w:rPr>
          <w:rFonts w:ascii="Arial" w:hAnsi="Arial" w:cs="Arial"/>
          <w:b/>
          <w:sz w:val="20"/>
          <w:lang w:val="es-ES"/>
        </w:rPr>
        <w:t>I</w:t>
      </w:r>
      <w:r w:rsidRPr="00C044C4">
        <w:rPr>
          <w:rFonts w:ascii="Arial" w:hAnsi="Arial" w:cs="Arial"/>
          <w:sz w:val="20"/>
          <w:lang w:val="es-ES"/>
        </w:rPr>
        <w:tab/>
      </w:r>
      <w:r w:rsidR="00AC2FAC">
        <w:rPr>
          <w:rFonts w:ascii="Arial" w:hAnsi="Arial" w:cs="Arial"/>
          <w:sz w:val="20"/>
          <w:lang w:val="es-ES"/>
        </w:rPr>
        <w:t>28</w:t>
      </w:r>
    </w:p>
    <w:p w:rsidR="00BA5696" w:rsidRPr="00C044C4" w:rsidRDefault="00BA5696" w:rsidP="00FB31AA">
      <w:pPr>
        <w:pStyle w:val="Traducfinie"/>
        <w:autoSpaceDE/>
        <w:autoSpaceDN/>
        <w:spacing w:line="240" w:lineRule="auto"/>
        <w:rPr>
          <w:rFonts w:ascii="Arial" w:hAnsi="Arial" w:cs="Arial"/>
          <w:sz w:val="20"/>
          <w:lang w:val="es-ES"/>
        </w:rPr>
      </w:pPr>
    </w:p>
    <w:p w:rsidR="00FB31AA" w:rsidRPr="00C044C4" w:rsidRDefault="00FB31AA" w:rsidP="00BA5696">
      <w:pPr>
        <w:pStyle w:val="Traducfinie"/>
        <w:tabs>
          <w:tab w:val="left" w:pos="2160"/>
        </w:tabs>
        <w:autoSpaceDE/>
        <w:autoSpaceDN/>
        <w:spacing w:line="240" w:lineRule="auto"/>
        <w:ind w:left="432"/>
        <w:rPr>
          <w:rFonts w:ascii="Arial" w:hAnsi="Arial" w:cs="Arial"/>
          <w:sz w:val="20"/>
          <w:lang w:val="es-ES"/>
        </w:rPr>
      </w:pPr>
      <w:r w:rsidRPr="00C044C4">
        <w:rPr>
          <w:rFonts w:ascii="Arial" w:hAnsi="Arial" w:cs="Arial"/>
          <w:b/>
          <w:sz w:val="20"/>
          <w:lang w:val="es-ES"/>
        </w:rPr>
        <w:t>Trimestre</w:t>
      </w:r>
      <w:r w:rsidRPr="00C044C4">
        <w:rPr>
          <w:rFonts w:ascii="Arial" w:hAnsi="Arial" w:cs="Arial"/>
          <w:sz w:val="20"/>
          <w:lang w:val="es-ES"/>
        </w:rPr>
        <w:t xml:space="preserve"> </w:t>
      </w:r>
      <w:r w:rsidRPr="00C044C4">
        <w:rPr>
          <w:rFonts w:ascii="Arial" w:hAnsi="Arial" w:cs="Arial"/>
          <w:b/>
          <w:sz w:val="20"/>
          <w:lang w:val="es-ES"/>
        </w:rPr>
        <w:t>II</w:t>
      </w:r>
      <w:r w:rsidRPr="00C044C4">
        <w:rPr>
          <w:rFonts w:ascii="Arial" w:hAnsi="Arial" w:cs="Arial"/>
          <w:sz w:val="20"/>
          <w:lang w:val="es-ES"/>
        </w:rPr>
        <w:tab/>
      </w:r>
      <w:r w:rsidR="00AC2FAC">
        <w:rPr>
          <w:rFonts w:ascii="Arial" w:hAnsi="Arial" w:cs="Arial"/>
          <w:sz w:val="20"/>
          <w:lang w:val="es-ES"/>
        </w:rPr>
        <w:t>26</w:t>
      </w:r>
    </w:p>
    <w:p w:rsidR="00BA5696" w:rsidRPr="00C044C4" w:rsidRDefault="00BA5696" w:rsidP="00FB31AA">
      <w:pPr>
        <w:pStyle w:val="Traducfinie"/>
        <w:autoSpaceDE/>
        <w:autoSpaceDN/>
        <w:spacing w:line="240" w:lineRule="auto"/>
        <w:rPr>
          <w:rFonts w:ascii="Arial" w:hAnsi="Arial" w:cs="Arial"/>
          <w:sz w:val="20"/>
          <w:lang w:val="es-ES"/>
        </w:rPr>
      </w:pPr>
    </w:p>
    <w:p w:rsidR="00FB31AA" w:rsidRPr="00C044C4" w:rsidRDefault="00FB31AA" w:rsidP="00BA5696">
      <w:pPr>
        <w:pStyle w:val="Traducfinie"/>
        <w:tabs>
          <w:tab w:val="left" w:pos="2160"/>
        </w:tabs>
        <w:autoSpaceDE/>
        <w:autoSpaceDN/>
        <w:spacing w:line="240" w:lineRule="auto"/>
        <w:ind w:left="432"/>
        <w:rPr>
          <w:rFonts w:ascii="Arial" w:hAnsi="Arial" w:cs="Arial"/>
          <w:sz w:val="20"/>
          <w:lang w:val="es-ES"/>
        </w:rPr>
      </w:pPr>
      <w:r w:rsidRPr="00C044C4">
        <w:rPr>
          <w:rFonts w:ascii="Arial" w:hAnsi="Arial" w:cs="Arial"/>
          <w:b/>
          <w:sz w:val="20"/>
          <w:lang w:val="es-ES"/>
        </w:rPr>
        <w:t>Trimestre</w:t>
      </w:r>
      <w:r w:rsidRPr="00C044C4">
        <w:rPr>
          <w:rFonts w:ascii="Arial" w:hAnsi="Arial" w:cs="Arial"/>
          <w:sz w:val="20"/>
          <w:lang w:val="es-ES"/>
        </w:rPr>
        <w:t xml:space="preserve"> </w:t>
      </w:r>
      <w:r w:rsidRPr="00C044C4">
        <w:rPr>
          <w:rFonts w:ascii="Arial" w:hAnsi="Arial" w:cs="Arial"/>
          <w:b/>
          <w:sz w:val="20"/>
          <w:lang w:val="es-ES"/>
        </w:rPr>
        <w:t>III</w:t>
      </w:r>
      <w:r w:rsidRPr="00C044C4">
        <w:rPr>
          <w:rFonts w:ascii="Arial" w:hAnsi="Arial" w:cs="Arial"/>
          <w:sz w:val="20"/>
          <w:lang w:val="es-ES"/>
        </w:rPr>
        <w:tab/>
      </w:r>
      <w:r w:rsidR="00AC2FAC">
        <w:rPr>
          <w:rFonts w:ascii="Arial" w:hAnsi="Arial" w:cs="Arial"/>
          <w:sz w:val="20"/>
          <w:lang w:val="es-ES"/>
        </w:rPr>
        <w:t>26</w:t>
      </w:r>
    </w:p>
    <w:p w:rsidR="00BA5696" w:rsidRPr="00C044C4" w:rsidRDefault="00BA5696" w:rsidP="00BA5696">
      <w:pPr>
        <w:pStyle w:val="Traducfinie"/>
        <w:tabs>
          <w:tab w:val="left" w:pos="2070"/>
        </w:tabs>
        <w:autoSpaceDE/>
        <w:autoSpaceDN/>
        <w:spacing w:line="240" w:lineRule="auto"/>
        <w:rPr>
          <w:rFonts w:ascii="Arial" w:hAnsi="Arial" w:cs="Arial"/>
          <w:b/>
          <w:sz w:val="20"/>
          <w:lang w:val="es-ES"/>
        </w:rPr>
      </w:pPr>
      <w:r w:rsidRPr="00C044C4">
        <w:rPr>
          <w:rFonts w:ascii="Arial" w:hAnsi="Arial" w:cs="Arial"/>
          <w:sz w:val="20"/>
          <w:lang w:val="es-ES"/>
        </w:rPr>
        <w:tab/>
      </w:r>
      <w:r w:rsidRPr="00C044C4">
        <w:rPr>
          <w:rFonts w:ascii="Arial" w:hAnsi="Arial" w:cs="Arial"/>
          <w:b/>
          <w:sz w:val="20"/>
          <w:lang w:val="es-ES"/>
        </w:rPr>
        <w:t>___</w:t>
      </w:r>
    </w:p>
    <w:p w:rsidR="00FB31AA" w:rsidRPr="00C044C4" w:rsidRDefault="00C044C4" w:rsidP="00BA5696">
      <w:pPr>
        <w:pStyle w:val="Traducfinie"/>
        <w:tabs>
          <w:tab w:val="left" w:pos="2160"/>
        </w:tabs>
        <w:autoSpaceDE/>
        <w:autoSpaceDN/>
        <w:spacing w:line="240" w:lineRule="auto"/>
        <w:ind w:left="432"/>
        <w:rPr>
          <w:rFonts w:ascii="Arial" w:hAnsi="Arial" w:cs="Arial"/>
          <w:b/>
          <w:sz w:val="20"/>
          <w:lang w:val="es-ES"/>
        </w:rPr>
      </w:pPr>
      <w:r w:rsidRPr="00C044C4">
        <w:rPr>
          <w:rFonts w:ascii="Arial" w:hAnsi="Arial" w:cs="Arial"/>
          <w:b/>
          <w:sz w:val="20"/>
          <w:lang w:val="es-ES"/>
        </w:rPr>
        <w:t>TOTAL</w:t>
      </w:r>
      <w:r w:rsidR="00FB31AA" w:rsidRPr="00C044C4">
        <w:rPr>
          <w:rFonts w:ascii="Arial" w:hAnsi="Arial" w:cs="Arial"/>
          <w:b/>
          <w:sz w:val="20"/>
          <w:lang w:val="es-ES"/>
        </w:rPr>
        <w:t>:</w:t>
      </w:r>
      <w:r w:rsidR="00FB31AA" w:rsidRPr="00C044C4">
        <w:rPr>
          <w:rFonts w:ascii="Arial" w:hAnsi="Arial" w:cs="Arial"/>
          <w:b/>
          <w:sz w:val="20"/>
          <w:lang w:val="es-ES"/>
        </w:rPr>
        <w:tab/>
      </w:r>
      <w:r w:rsidR="00AC2FAC">
        <w:rPr>
          <w:rFonts w:ascii="Arial" w:hAnsi="Arial" w:cs="Arial"/>
          <w:b/>
          <w:sz w:val="20"/>
          <w:lang w:val="es-ES"/>
        </w:rPr>
        <w:t>80</w:t>
      </w:r>
    </w:p>
    <w:p w:rsidR="00FB31AA" w:rsidRDefault="00FB31AA" w:rsidP="00FB31AA">
      <w:pPr>
        <w:pStyle w:val="Traducfinie"/>
        <w:autoSpaceDE/>
        <w:autoSpaceDN/>
        <w:spacing w:line="240" w:lineRule="auto"/>
        <w:rPr>
          <w:rFonts w:ascii="Arial" w:hAnsi="Arial" w:cs="Arial"/>
          <w:sz w:val="20"/>
          <w:lang w:val="es-ES"/>
        </w:rPr>
      </w:pPr>
    </w:p>
    <w:p w:rsidR="00F01FA2" w:rsidRPr="00C044C4" w:rsidRDefault="00F01FA2" w:rsidP="00FB31AA">
      <w:pPr>
        <w:pStyle w:val="Traducfinie"/>
        <w:autoSpaceDE/>
        <w:autoSpaceDN/>
        <w:spacing w:line="240" w:lineRule="auto"/>
        <w:rPr>
          <w:rFonts w:ascii="Arial" w:hAnsi="Arial" w:cs="Arial"/>
          <w:sz w:val="20"/>
          <w:lang w:val="es-ES"/>
        </w:rPr>
      </w:pPr>
    </w:p>
    <w:p w:rsidR="00FB31AA" w:rsidRPr="00C044C4" w:rsidRDefault="00FB31AA" w:rsidP="00FB31AA">
      <w:pPr>
        <w:pStyle w:val="Traducfinie"/>
        <w:autoSpaceDE/>
        <w:autoSpaceDN/>
        <w:spacing w:line="240" w:lineRule="auto"/>
        <w:rPr>
          <w:rFonts w:ascii="Arial" w:hAnsi="Arial" w:cs="Arial"/>
          <w:sz w:val="20"/>
          <w:lang w:val="es-ES"/>
        </w:rPr>
      </w:pPr>
    </w:p>
    <w:p w:rsidR="00FB31AA" w:rsidRPr="00AC2FAC" w:rsidRDefault="008659E1" w:rsidP="008659E1">
      <w:pPr>
        <w:pStyle w:val="Traducfinie"/>
        <w:tabs>
          <w:tab w:val="left" w:pos="426"/>
        </w:tabs>
        <w:autoSpaceDE/>
        <w:autoSpaceDN/>
        <w:spacing w:line="240" w:lineRule="auto"/>
        <w:ind w:left="454" w:hanging="454"/>
        <w:rPr>
          <w:rFonts w:ascii="Arial" w:hAnsi="Arial" w:cs="Arial"/>
          <w:b/>
          <w:bCs/>
          <w:sz w:val="20"/>
          <w:lang w:val="es-ES"/>
        </w:rPr>
      </w:pPr>
      <w:r w:rsidRPr="00AC2FAC">
        <w:rPr>
          <w:rFonts w:ascii="Arial" w:hAnsi="Arial" w:cs="Arial"/>
          <w:b/>
          <w:bCs/>
          <w:sz w:val="20"/>
          <w:lang w:val="es-ES"/>
        </w:rPr>
        <w:lastRenderedPageBreak/>
        <w:t>XI.</w:t>
      </w:r>
      <w:r w:rsidRPr="00AC2FAC">
        <w:rPr>
          <w:rFonts w:ascii="Arial" w:hAnsi="Arial" w:cs="Arial"/>
          <w:b/>
          <w:bCs/>
          <w:sz w:val="20"/>
          <w:lang w:val="es-ES"/>
        </w:rPr>
        <w:tab/>
        <w:t xml:space="preserve">REQUISITOS PARA LA OBTENCIÓN DEL DIPLOMA DE ESPECIALIZACIÓN EN </w:t>
      </w:r>
      <w:r w:rsidR="00AC2FAC" w:rsidRPr="00AC2FAC">
        <w:rPr>
          <w:rFonts w:ascii="Arial" w:hAnsi="Arial" w:cs="Arial"/>
          <w:b/>
          <w:bCs/>
          <w:sz w:val="20"/>
          <w:lang w:val="es-MX" w:eastAsia="es-MX"/>
        </w:rPr>
        <w:t>ETNOGRAFÍA Y ESPACIO PÚBLICO</w:t>
      </w:r>
    </w:p>
    <w:p w:rsidR="00FB31AA" w:rsidRPr="00C044C4" w:rsidRDefault="00FB31AA" w:rsidP="00FB31AA">
      <w:pPr>
        <w:pStyle w:val="Traducfinie"/>
        <w:autoSpaceDE/>
        <w:autoSpaceDN/>
        <w:spacing w:line="240" w:lineRule="auto"/>
        <w:rPr>
          <w:rFonts w:ascii="Arial" w:hAnsi="Arial" w:cs="Arial"/>
          <w:sz w:val="20"/>
          <w:lang w:val="es-ES"/>
        </w:rPr>
      </w:pPr>
    </w:p>
    <w:p w:rsidR="008659E1" w:rsidRPr="00C044C4" w:rsidRDefault="008659E1" w:rsidP="008659E1">
      <w:pPr>
        <w:numPr>
          <w:ilvl w:val="1"/>
          <w:numId w:val="29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MX" w:eastAsia="es-MX"/>
        </w:rPr>
      </w:pPr>
      <w:r w:rsidRPr="00C044C4">
        <w:rPr>
          <w:rFonts w:ascii="Arial" w:hAnsi="Arial" w:cs="Arial"/>
          <w:lang w:val="es-MX" w:eastAsia="es-MX"/>
        </w:rPr>
        <w:t xml:space="preserve">Haber cubierto los </w:t>
      </w:r>
      <w:r w:rsidR="00AC2FAC">
        <w:rPr>
          <w:rFonts w:ascii="Arial" w:hAnsi="Arial" w:cs="Arial"/>
          <w:lang w:val="es-MX" w:eastAsia="es-MX"/>
        </w:rPr>
        <w:t>80</w:t>
      </w:r>
      <w:r w:rsidRPr="00C044C4">
        <w:rPr>
          <w:rFonts w:ascii="Arial" w:hAnsi="Arial" w:cs="Arial"/>
          <w:lang w:val="es-MX" w:eastAsia="es-MX"/>
        </w:rPr>
        <w:t xml:space="preserve"> créditos que establece el plan de estudios.</w:t>
      </w:r>
    </w:p>
    <w:p w:rsidR="002F57E3" w:rsidRPr="00C044C4" w:rsidRDefault="002F57E3" w:rsidP="002F57E3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FB31AA" w:rsidRPr="00C044C4" w:rsidRDefault="008659E1" w:rsidP="008659E1">
      <w:pPr>
        <w:pStyle w:val="Traducfinie"/>
        <w:numPr>
          <w:ilvl w:val="1"/>
          <w:numId w:val="29"/>
        </w:numPr>
        <w:autoSpaceDE/>
        <w:autoSpaceDN/>
        <w:spacing w:line="240" w:lineRule="auto"/>
        <w:ind w:left="851" w:hanging="425"/>
        <w:rPr>
          <w:rFonts w:ascii="Arial" w:hAnsi="Arial" w:cs="Arial"/>
          <w:sz w:val="20"/>
          <w:lang w:val="es-ES"/>
        </w:rPr>
      </w:pPr>
      <w:r w:rsidRPr="00C044C4">
        <w:rPr>
          <w:rFonts w:ascii="Arial" w:hAnsi="Arial" w:cs="Arial"/>
          <w:sz w:val="20"/>
          <w:lang w:val="es-MX" w:eastAsia="es-MX"/>
        </w:rPr>
        <w:t>Haber presentado y aprobado la Idónea Comunicación de Resultados</w:t>
      </w:r>
      <w:r w:rsidR="00AC2FAC">
        <w:rPr>
          <w:rFonts w:ascii="Arial" w:hAnsi="Arial" w:cs="Arial"/>
          <w:sz w:val="20"/>
          <w:lang w:val="es-MX" w:eastAsia="es-MX"/>
        </w:rPr>
        <w:t xml:space="preserve"> (ICR)</w:t>
      </w:r>
      <w:r w:rsidRPr="00C044C4">
        <w:rPr>
          <w:rFonts w:ascii="Arial" w:hAnsi="Arial" w:cs="Arial"/>
          <w:sz w:val="20"/>
          <w:lang w:val="es-MX" w:eastAsia="es-MX"/>
        </w:rPr>
        <w:t>.</w:t>
      </w:r>
    </w:p>
    <w:p w:rsidR="008659E1" w:rsidRPr="00C044C4" w:rsidRDefault="008659E1" w:rsidP="00FB31AA">
      <w:pPr>
        <w:pStyle w:val="Traducfinie"/>
        <w:autoSpaceDE/>
        <w:autoSpaceDN/>
        <w:spacing w:line="240" w:lineRule="auto"/>
        <w:jc w:val="left"/>
        <w:rPr>
          <w:rFonts w:ascii="Arial" w:hAnsi="Arial" w:cs="Arial"/>
          <w:sz w:val="20"/>
          <w:lang w:val="es-ES"/>
        </w:rPr>
      </w:pPr>
    </w:p>
    <w:p w:rsidR="00FB31AA" w:rsidRPr="00C044C4" w:rsidRDefault="00FB31AA" w:rsidP="00A643D2">
      <w:pPr>
        <w:pStyle w:val="Traducfinie"/>
        <w:tabs>
          <w:tab w:val="left" w:pos="426"/>
        </w:tabs>
        <w:autoSpaceDE/>
        <w:autoSpaceDN/>
        <w:spacing w:line="240" w:lineRule="auto"/>
        <w:jc w:val="left"/>
        <w:rPr>
          <w:rFonts w:ascii="Arial" w:hAnsi="Arial" w:cs="Arial"/>
          <w:sz w:val="20"/>
          <w:lang w:val="es-ES"/>
        </w:rPr>
      </w:pPr>
    </w:p>
    <w:p w:rsidR="008659E1" w:rsidRPr="00C044C4" w:rsidRDefault="008659E1" w:rsidP="008659E1">
      <w:pPr>
        <w:pStyle w:val="Traducfinie"/>
        <w:tabs>
          <w:tab w:val="left" w:pos="426"/>
        </w:tabs>
        <w:autoSpaceDE/>
        <w:autoSpaceDN/>
        <w:spacing w:line="240" w:lineRule="auto"/>
        <w:jc w:val="left"/>
        <w:rPr>
          <w:rFonts w:ascii="Arial" w:hAnsi="Arial" w:cs="Arial"/>
          <w:b/>
          <w:bCs/>
          <w:sz w:val="20"/>
          <w:lang w:val="es-ES"/>
        </w:rPr>
      </w:pPr>
      <w:r w:rsidRPr="00C044C4">
        <w:rPr>
          <w:rFonts w:ascii="Arial" w:hAnsi="Arial" w:cs="Arial"/>
          <w:b/>
          <w:bCs/>
          <w:sz w:val="20"/>
          <w:lang w:val="es-ES"/>
        </w:rPr>
        <w:t>XII.</w:t>
      </w:r>
      <w:r w:rsidRPr="00C044C4">
        <w:rPr>
          <w:rFonts w:ascii="Arial" w:hAnsi="Arial" w:cs="Arial"/>
          <w:b/>
          <w:bCs/>
          <w:sz w:val="20"/>
          <w:lang w:val="es-ES"/>
        </w:rPr>
        <w:tab/>
        <w:t xml:space="preserve">MODALIDADES DE LA </w:t>
      </w:r>
      <w:r w:rsidR="00AC2FAC">
        <w:rPr>
          <w:rFonts w:ascii="Arial" w:hAnsi="Arial" w:cs="Arial"/>
          <w:b/>
          <w:bCs/>
          <w:sz w:val="20"/>
          <w:lang w:val="es-ES"/>
        </w:rPr>
        <w:t>ICR</w:t>
      </w:r>
    </w:p>
    <w:p w:rsidR="008659E1" w:rsidRPr="00C044C4" w:rsidRDefault="008659E1" w:rsidP="00FB31AA">
      <w:pPr>
        <w:pStyle w:val="Traducfinie"/>
        <w:autoSpaceDE/>
        <w:autoSpaceDN/>
        <w:spacing w:line="240" w:lineRule="auto"/>
        <w:jc w:val="left"/>
        <w:rPr>
          <w:rFonts w:ascii="Arial" w:hAnsi="Arial" w:cs="Arial"/>
          <w:sz w:val="20"/>
          <w:lang w:val="es-ES"/>
        </w:rPr>
      </w:pPr>
    </w:p>
    <w:p w:rsidR="00AC2FAC" w:rsidRPr="00AC2FAC" w:rsidRDefault="00AC2FAC" w:rsidP="00AC2FAC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lang w:val="es-MX" w:eastAsia="es-MX"/>
        </w:rPr>
      </w:pPr>
      <w:r w:rsidRPr="00AC2FAC">
        <w:rPr>
          <w:rFonts w:ascii="Arial" w:hAnsi="Arial" w:cs="Arial"/>
          <w:lang w:val="es-MX" w:eastAsia="es-MX"/>
        </w:rPr>
        <w:t>Es requisito para obtener el Diploma de la Especialización, presentar una ICR, en la modalidad de un Portafolio de Evidencias.</w:t>
      </w:r>
    </w:p>
    <w:p w:rsidR="00AC2FAC" w:rsidRDefault="00AC2FAC" w:rsidP="00AC2FAC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AC2FAC" w:rsidRPr="00AC2FAC" w:rsidRDefault="00AC2FAC" w:rsidP="00AC2FAC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lang w:val="es-MX" w:eastAsia="es-MX"/>
        </w:rPr>
      </w:pPr>
      <w:r w:rsidRPr="00AC2FAC">
        <w:rPr>
          <w:rFonts w:ascii="Arial" w:hAnsi="Arial" w:cs="Arial"/>
          <w:lang w:val="es-MX" w:eastAsia="es-MX"/>
        </w:rPr>
        <w:t>El Portafolio de Evidencias se estructurará a través de cuatro aspectos formales:</w:t>
      </w:r>
    </w:p>
    <w:p w:rsidR="00AC2FAC" w:rsidRDefault="00AC2FAC" w:rsidP="00AC2FAC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AC2FAC" w:rsidRPr="00AC2FAC" w:rsidRDefault="00AC2FAC" w:rsidP="00AC2FAC">
      <w:pPr>
        <w:numPr>
          <w:ilvl w:val="0"/>
          <w:numId w:val="41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MX" w:eastAsia="es-MX"/>
        </w:rPr>
      </w:pPr>
      <w:r w:rsidRPr="00AC2FAC">
        <w:rPr>
          <w:rFonts w:ascii="Arial" w:hAnsi="Arial" w:cs="Arial"/>
          <w:lang w:val="es-MX" w:eastAsia="es-MX"/>
        </w:rPr>
        <w:t>La redacción de tres ensayos, elaborados a través de una guía docente en las UEA de Laboratorios, como síntesis de los</w:t>
      </w:r>
      <w:r>
        <w:rPr>
          <w:rFonts w:ascii="Arial" w:hAnsi="Arial" w:cs="Arial"/>
          <w:lang w:val="es-MX" w:eastAsia="es-MX"/>
        </w:rPr>
        <w:t xml:space="preserve"> </w:t>
      </w:r>
      <w:r w:rsidRPr="00AC2FAC">
        <w:rPr>
          <w:rFonts w:ascii="Arial" w:hAnsi="Arial" w:cs="Arial"/>
          <w:lang w:val="es-MX" w:eastAsia="es-MX"/>
        </w:rPr>
        <w:t>resultados del trabajo de campo realizado en cada una de las UEA de los seminarios-talleres;</w:t>
      </w:r>
    </w:p>
    <w:p w:rsidR="00AC2FAC" w:rsidRPr="00AC2FAC" w:rsidRDefault="00AC2FAC" w:rsidP="00AC2FAC">
      <w:pPr>
        <w:numPr>
          <w:ilvl w:val="0"/>
          <w:numId w:val="41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MX" w:eastAsia="es-MX"/>
        </w:rPr>
      </w:pPr>
      <w:r w:rsidRPr="00AC2FAC">
        <w:rPr>
          <w:rFonts w:ascii="Arial" w:hAnsi="Arial" w:cs="Arial"/>
          <w:lang w:val="es-MX" w:eastAsia="es-MX"/>
        </w:rPr>
        <w:t>Una introducción epistemológica que defina y articule en un eje temático los tres ensayos;</w:t>
      </w:r>
    </w:p>
    <w:p w:rsidR="00AC2FAC" w:rsidRPr="00AC2FAC" w:rsidRDefault="00AC2FAC" w:rsidP="00AC2FAC">
      <w:pPr>
        <w:numPr>
          <w:ilvl w:val="0"/>
          <w:numId w:val="41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MX" w:eastAsia="es-MX"/>
        </w:rPr>
      </w:pPr>
      <w:r w:rsidRPr="00AC2FAC">
        <w:rPr>
          <w:rFonts w:ascii="Arial" w:hAnsi="Arial" w:cs="Arial"/>
          <w:lang w:val="es-MX" w:eastAsia="es-MX"/>
        </w:rPr>
        <w:t>Una reflexión final metodológica, y</w:t>
      </w:r>
    </w:p>
    <w:p w:rsidR="00AC2FAC" w:rsidRPr="00AC2FAC" w:rsidRDefault="00AC2FAC" w:rsidP="00AC2FAC">
      <w:pPr>
        <w:numPr>
          <w:ilvl w:val="0"/>
          <w:numId w:val="41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MX" w:eastAsia="es-MX"/>
        </w:rPr>
      </w:pPr>
      <w:r w:rsidRPr="00AC2FAC">
        <w:rPr>
          <w:rFonts w:ascii="Arial" w:hAnsi="Arial" w:cs="Arial"/>
          <w:lang w:val="es-MX" w:eastAsia="es-MX"/>
        </w:rPr>
        <w:t>Una revisión general de estilo.</w:t>
      </w:r>
    </w:p>
    <w:p w:rsidR="00AC2FAC" w:rsidRDefault="00AC2FAC" w:rsidP="00AC2FAC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AC2FAC" w:rsidRPr="00AC2FAC" w:rsidRDefault="00AC2FAC" w:rsidP="00AC2FAC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lang w:val="es-MX" w:eastAsia="es-MX"/>
        </w:rPr>
      </w:pPr>
      <w:r w:rsidRPr="00AC2FAC">
        <w:rPr>
          <w:rFonts w:ascii="Arial" w:hAnsi="Arial" w:cs="Arial"/>
          <w:lang w:val="es-MX" w:eastAsia="es-MX"/>
        </w:rPr>
        <w:t>Los Laboratorios operan precisamente como las sedes docentes donde se irán construyendo progresivamente los aspectos</w:t>
      </w:r>
      <w:r>
        <w:rPr>
          <w:rFonts w:ascii="Arial" w:hAnsi="Arial" w:cs="Arial"/>
          <w:lang w:val="es-MX" w:eastAsia="es-MX"/>
        </w:rPr>
        <w:t xml:space="preserve"> </w:t>
      </w:r>
      <w:r w:rsidRPr="00AC2FAC">
        <w:rPr>
          <w:rFonts w:ascii="Arial" w:hAnsi="Arial" w:cs="Arial"/>
          <w:lang w:val="es-MX" w:eastAsia="es-MX"/>
        </w:rPr>
        <w:t>formales de los ensayos, que permitirán integrar el Portafolio de Evidencias.</w:t>
      </w:r>
    </w:p>
    <w:p w:rsidR="00AC2FAC" w:rsidRDefault="00AC2FAC" w:rsidP="00AC2FAC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AC2FAC" w:rsidRPr="00AC2FAC" w:rsidRDefault="00AC2FAC" w:rsidP="00AC2FAC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lang w:val="es-MX" w:eastAsia="es-MX"/>
        </w:rPr>
      </w:pPr>
      <w:r w:rsidRPr="00AC2FAC">
        <w:rPr>
          <w:rFonts w:ascii="Arial" w:hAnsi="Arial" w:cs="Arial"/>
          <w:lang w:val="es-MX" w:eastAsia="es-MX"/>
        </w:rPr>
        <w:t>La evaluación del Portafolio de Evidencias, estará a cargo de una Comisión, cuya integración y funciones se describen en el</w:t>
      </w:r>
      <w:r>
        <w:rPr>
          <w:rFonts w:ascii="Arial" w:hAnsi="Arial" w:cs="Arial"/>
          <w:lang w:val="es-MX" w:eastAsia="es-MX"/>
        </w:rPr>
        <w:t xml:space="preserve"> </w:t>
      </w:r>
      <w:r w:rsidRPr="00AC2FAC">
        <w:rPr>
          <w:rFonts w:ascii="Arial" w:hAnsi="Arial" w:cs="Arial"/>
          <w:lang w:val="es-MX" w:eastAsia="es-MX"/>
        </w:rPr>
        <w:t>apartado de Modalidades de Operación.</w:t>
      </w:r>
    </w:p>
    <w:p w:rsidR="00AC2FAC" w:rsidRDefault="00AC2FAC" w:rsidP="00AC2FAC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8659E1" w:rsidRPr="00AC2FAC" w:rsidRDefault="00AC2FAC" w:rsidP="00AC2FAC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lang w:val="es-ES"/>
        </w:rPr>
      </w:pPr>
      <w:r w:rsidRPr="004A17E4">
        <w:rPr>
          <w:rFonts w:ascii="Arial" w:hAnsi="Arial" w:cs="Arial"/>
          <w:lang w:val="es-MX" w:eastAsia="es-MX"/>
        </w:rPr>
        <w:t>Las y los alumnos pueden concluir sus estudios al terminar el tercer trimestre siempre y cuando presenten, totalmente concluido, su Portafolio de Evidencias. En caso de faltar elementos para concluir debidamente su Portafolio de Evidencias, se les calificará de incompleto (I) en el Laboratorio III: Análisis Interdisciplinario (del tercer trimestre) a fin de otorgarles un período máximo de dos meses para concluir satisfactoriamente sus Portafolios de Evidencias. Al término de estos dos meses podrá realizarse la evaluación terminal.</w:t>
      </w:r>
    </w:p>
    <w:p w:rsidR="00AC2FAC" w:rsidRPr="00C044C4" w:rsidRDefault="00AC2FAC" w:rsidP="008659E1">
      <w:pPr>
        <w:pStyle w:val="Traducfinie"/>
        <w:autoSpaceDE/>
        <w:autoSpaceDN/>
        <w:spacing w:line="240" w:lineRule="auto"/>
        <w:rPr>
          <w:rFonts w:ascii="Arial" w:hAnsi="Arial" w:cs="Arial"/>
          <w:sz w:val="20"/>
          <w:lang w:val="es-ES"/>
        </w:rPr>
      </w:pPr>
    </w:p>
    <w:p w:rsidR="002F57E3" w:rsidRPr="00C044C4" w:rsidRDefault="002F57E3" w:rsidP="008659E1">
      <w:pPr>
        <w:pStyle w:val="Traducfinie"/>
        <w:autoSpaceDE/>
        <w:autoSpaceDN/>
        <w:spacing w:line="240" w:lineRule="auto"/>
        <w:rPr>
          <w:rFonts w:ascii="Arial" w:hAnsi="Arial" w:cs="Arial"/>
          <w:sz w:val="20"/>
          <w:lang w:val="es-ES"/>
        </w:rPr>
      </w:pPr>
    </w:p>
    <w:p w:rsidR="00FB31AA" w:rsidRPr="00C044C4" w:rsidRDefault="00C6196C" w:rsidP="008659E1">
      <w:pPr>
        <w:pStyle w:val="Traducfinie"/>
        <w:tabs>
          <w:tab w:val="left" w:pos="426"/>
        </w:tabs>
        <w:autoSpaceDE/>
        <w:autoSpaceDN/>
        <w:spacing w:line="240" w:lineRule="auto"/>
        <w:jc w:val="left"/>
        <w:rPr>
          <w:rFonts w:ascii="Arial" w:hAnsi="Arial" w:cs="Arial"/>
          <w:b/>
          <w:bCs/>
          <w:sz w:val="20"/>
          <w:lang w:val="es-ES"/>
        </w:rPr>
      </w:pPr>
      <w:r w:rsidRPr="00C044C4">
        <w:rPr>
          <w:rFonts w:ascii="Arial" w:hAnsi="Arial" w:cs="Arial"/>
          <w:b/>
          <w:bCs/>
          <w:sz w:val="20"/>
          <w:lang w:val="es-ES"/>
        </w:rPr>
        <w:t>X</w:t>
      </w:r>
      <w:r w:rsidR="008659E1" w:rsidRPr="00C044C4">
        <w:rPr>
          <w:rFonts w:ascii="Arial" w:hAnsi="Arial" w:cs="Arial"/>
          <w:b/>
          <w:bCs/>
          <w:sz w:val="20"/>
          <w:lang w:val="es-ES"/>
        </w:rPr>
        <w:t>III</w:t>
      </w:r>
      <w:r w:rsidRPr="00C044C4">
        <w:rPr>
          <w:rFonts w:ascii="Arial" w:hAnsi="Arial" w:cs="Arial"/>
          <w:b/>
          <w:bCs/>
          <w:sz w:val="20"/>
          <w:lang w:val="es-ES"/>
        </w:rPr>
        <w:t>.</w:t>
      </w:r>
      <w:r w:rsidRPr="00C044C4">
        <w:rPr>
          <w:rFonts w:ascii="Arial" w:hAnsi="Arial" w:cs="Arial"/>
          <w:b/>
          <w:bCs/>
          <w:sz w:val="20"/>
          <w:lang w:val="es-ES"/>
        </w:rPr>
        <w:tab/>
        <w:t>MODALIDADES DE OPERACIÓN</w:t>
      </w:r>
    </w:p>
    <w:p w:rsidR="00FB31AA" w:rsidRPr="00C044C4" w:rsidRDefault="00FB31AA" w:rsidP="00FB31AA">
      <w:pPr>
        <w:jc w:val="both"/>
        <w:rPr>
          <w:rFonts w:ascii="Arial" w:hAnsi="Arial" w:cs="Arial"/>
        </w:rPr>
      </w:pPr>
    </w:p>
    <w:p w:rsidR="00DF064D" w:rsidRPr="009B6016" w:rsidRDefault="00DF064D" w:rsidP="009B6016">
      <w:pPr>
        <w:numPr>
          <w:ilvl w:val="0"/>
          <w:numId w:val="46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/>
          <w:bCs/>
          <w:lang w:val="es-MX" w:eastAsia="es-MX"/>
        </w:rPr>
      </w:pPr>
      <w:r w:rsidRPr="009B6016">
        <w:rPr>
          <w:rFonts w:ascii="Arial" w:hAnsi="Arial" w:cs="Arial"/>
          <w:b/>
          <w:bCs/>
          <w:lang w:val="es-MX" w:eastAsia="es-MX"/>
        </w:rPr>
        <w:t xml:space="preserve">Coordinación de la Especialización en </w:t>
      </w:r>
      <w:r w:rsidR="009B6016" w:rsidRPr="009B6016">
        <w:rPr>
          <w:rFonts w:ascii="Arial" w:hAnsi="Arial" w:cs="Arial"/>
          <w:b/>
          <w:bCs/>
          <w:lang w:val="es-MX" w:eastAsia="es-MX"/>
        </w:rPr>
        <w:t>Etnografía Política y Espacio Público</w:t>
      </w:r>
    </w:p>
    <w:p w:rsidR="00DF064D" w:rsidRPr="00C044C4" w:rsidRDefault="00DF064D" w:rsidP="00DF064D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DF064D" w:rsidRDefault="009B6016" w:rsidP="009B6016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lang w:val="es-MX" w:eastAsia="es-MX"/>
        </w:rPr>
      </w:pPr>
      <w:r w:rsidRPr="009B6016">
        <w:rPr>
          <w:rFonts w:ascii="Arial" w:hAnsi="Arial" w:cs="Arial"/>
          <w:lang w:val="es-MX" w:eastAsia="es-MX"/>
        </w:rPr>
        <w:t>La o el Coordinador de la Especialización en Etnografía Política y Espacio Público será designado por la o el Director de</w:t>
      </w:r>
      <w:r>
        <w:rPr>
          <w:rFonts w:ascii="Arial" w:hAnsi="Arial" w:cs="Arial"/>
          <w:lang w:val="es-MX" w:eastAsia="es-MX"/>
        </w:rPr>
        <w:t xml:space="preserve"> </w:t>
      </w:r>
      <w:r w:rsidRPr="009B6016">
        <w:rPr>
          <w:rFonts w:ascii="Arial" w:hAnsi="Arial" w:cs="Arial"/>
          <w:lang w:val="es-MX" w:eastAsia="es-MX"/>
        </w:rPr>
        <w:t>la División de Ciencias Sociales y Humanidades de la Unidad Azcapotzalco, considerando la opinión del Comité de la</w:t>
      </w:r>
      <w:r>
        <w:rPr>
          <w:rFonts w:ascii="Arial" w:hAnsi="Arial" w:cs="Arial"/>
          <w:lang w:val="es-MX" w:eastAsia="es-MX"/>
        </w:rPr>
        <w:t xml:space="preserve"> </w:t>
      </w:r>
      <w:r w:rsidRPr="009B6016">
        <w:rPr>
          <w:rFonts w:ascii="Arial" w:hAnsi="Arial" w:cs="Arial"/>
          <w:lang w:val="es-MX" w:eastAsia="es-MX"/>
        </w:rPr>
        <w:t>Especialización así como de las y los profesores que participan en el plan de estudios. La o el Coordinador estará a cargo</w:t>
      </w:r>
      <w:r>
        <w:rPr>
          <w:rFonts w:ascii="Arial" w:hAnsi="Arial" w:cs="Arial"/>
          <w:lang w:val="es-MX" w:eastAsia="es-MX"/>
        </w:rPr>
        <w:t xml:space="preserve"> </w:t>
      </w:r>
      <w:r w:rsidRPr="009B6016">
        <w:rPr>
          <w:rFonts w:ascii="Arial" w:hAnsi="Arial" w:cs="Arial"/>
          <w:lang w:val="es-MX" w:eastAsia="es-MX"/>
        </w:rPr>
        <w:t>de la Especialización en Etnografía Política y Espacio Público por un periodo de cuatro años, que podrá ser renovado</w:t>
      </w:r>
      <w:r>
        <w:rPr>
          <w:rFonts w:ascii="Arial" w:hAnsi="Arial" w:cs="Arial"/>
          <w:lang w:val="es-MX" w:eastAsia="es-MX"/>
        </w:rPr>
        <w:t xml:space="preserve"> </w:t>
      </w:r>
      <w:r w:rsidRPr="009B6016">
        <w:rPr>
          <w:rFonts w:ascii="Arial" w:hAnsi="Arial" w:cs="Arial"/>
          <w:lang w:val="es-MX" w:eastAsia="es-MX"/>
        </w:rPr>
        <w:t>hasta por un periodo más.</w:t>
      </w:r>
    </w:p>
    <w:p w:rsidR="00DF064D" w:rsidRPr="009B6016" w:rsidRDefault="00DF064D" w:rsidP="009B6016">
      <w:pPr>
        <w:numPr>
          <w:ilvl w:val="0"/>
          <w:numId w:val="46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/>
          <w:bCs/>
          <w:lang w:val="es-MX" w:eastAsia="es-MX"/>
        </w:rPr>
      </w:pPr>
      <w:r w:rsidRPr="009B6016">
        <w:rPr>
          <w:rFonts w:ascii="Arial" w:hAnsi="Arial" w:cs="Arial"/>
          <w:b/>
          <w:bCs/>
          <w:lang w:val="es-MX" w:eastAsia="es-MX"/>
        </w:rPr>
        <w:lastRenderedPageBreak/>
        <w:t xml:space="preserve">Comité de la Especialización en </w:t>
      </w:r>
      <w:r w:rsidR="009B6016" w:rsidRPr="009B6016">
        <w:rPr>
          <w:rFonts w:ascii="Arial" w:hAnsi="Arial" w:cs="Arial"/>
          <w:b/>
          <w:bCs/>
          <w:lang w:val="es-MX" w:eastAsia="es-MX"/>
        </w:rPr>
        <w:t>Etnografía Política y Espacio Público</w:t>
      </w:r>
    </w:p>
    <w:p w:rsidR="00DF064D" w:rsidRPr="00C044C4" w:rsidRDefault="00DF064D" w:rsidP="00DF064D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DF064D" w:rsidRPr="00C044C4" w:rsidRDefault="00DF064D" w:rsidP="009B6016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lang w:val="es-MX" w:eastAsia="es-MX"/>
        </w:rPr>
      </w:pPr>
      <w:r w:rsidRPr="00C044C4">
        <w:rPr>
          <w:rFonts w:ascii="Arial" w:hAnsi="Arial" w:cs="Arial"/>
          <w:lang w:val="es-MX" w:eastAsia="es-MX"/>
        </w:rPr>
        <w:t>La Especialización se organizará y funcionará con la siguiente estructura académica:</w:t>
      </w:r>
    </w:p>
    <w:p w:rsidR="00DF064D" w:rsidRPr="00C044C4" w:rsidRDefault="00DF064D" w:rsidP="00DF064D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DF064D" w:rsidRPr="00C044C4" w:rsidRDefault="00DF064D" w:rsidP="009B6016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lang w:val="es-MX" w:eastAsia="es-MX"/>
        </w:rPr>
      </w:pPr>
      <w:r w:rsidRPr="00C044C4">
        <w:rPr>
          <w:rFonts w:ascii="Arial" w:hAnsi="Arial" w:cs="Arial"/>
          <w:lang w:val="es-MX" w:eastAsia="es-MX"/>
        </w:rPr>
        <w:t>Comité de la Especialización</w:t>
      </w:r>
    </w:p>
    <w:p w:rsidR="00DF064D" w:rsidRPr="00C044C4" w:rsidRDefault="00DF064D" w:rsidP="00DF064D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DF064D" w:rsidRPr="00C044C4" w:rsidRDefault="00DF064D" w:rsidP="009B6016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lang w:val="es-MX" w:eastAsia="es-MX"/>
        </w:rPr>
      </w:pPr>
      <w:r w:rsidRPr="00C044C4">
        <w:rPr>
          <w:rFonts w:ascii="Arial" w:hAnsi="Arial" w:cs="Arial"/>
          <w:lang w:val="es-MX" w:eastAsia="es-MX"/>
        </w:rPr>
        <w:t>Integración:</w:t>
      </w:r>
    </w:p>
    <w:p w:rsidR="00DF064D" w:rsidRPr="00C044C4" w:rsidRDefault="00DF064D" w:rsidP="00DF064D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9B6016" w:rsidRPr="009B6016" w:rsidRDefault="009B6016" w:rsidP="009B6016">
      <w:pPr>
        <w:numPr>
          <w:ilvl w:val="0"/>
          <w:numId w:val="44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9B6016">
        <w:rPr>
          <w:rFonts w:ascii="Arial" w:hAnsi="Arial" w:cs="Arial"/>
          <w:lang w:val="es-MX" w:eastAsia="es-MX"/>
        </w:rPr>
        <w:t>La o el Coordinador de la Especialización quien lo presidirá, y</w:t>
      </w:r>
    </w:p>
    <w:p w:rsidR="00DF064D" w:rsidRPr="009B6016" w:rsidRDefault="009B6016" w:rsidP="009B6016">
      <w:pPr>
        <w:numPr>
          <w:ilvl w:val="0"/>
          <w:numId w:val="44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9B6016">
        <w:rPr>
          <w:rFonts w:ascii="Arial" w:hAnsi="Arial" w:cs="Arial"/>
          <w:lang w:val="es-MX" w:eastAsia="es-MX"/>
        </w:rPr>
        <w:t>Al menos, tres profesoras o profesores de la planta académica del plan de estudios, designados por la o el Director de</w:t>
      </w:r>
      <w:r>
        <w:rPr>
          <w:rFonts w:ascii="Arial" w:hAnsi="Arial" w:cs="Arial"/>
          <w:lang w:val="es-MX" w:eastAsia="es-MX"/>
        </w:rPr>
        <w:t xml:space="preserve"> </w:t>
      </w:r>
      <w:r w:rsidRPr="009B6016">
        <w:rPr>
          <w:rFonts w:ascii="Arial" w:hAnsi="Arial" w:cs="Arial"/>
          <w:lang w:val="es-MX" w:eastAsia="es-MX"/>
        </w:rPr>
        <w:t>la División de Ciencias Sociales y Humanidades, previa auscultación con las y los profesores que forman parte de la</w:t>
      </w:r>
      <w:r>
        <w:rPr>
          <w:rFonts w:ascii="Arial" w:hAnsi="Arial" w:cs="Arial"/>
          <w:lang w:val="es-MX" w:eastAsia="es-MX"/>
        </w:rPr>
        <w:t xml:space="preserve"> </w:t>
      </w:r>
      <w:r w:rsidRPr="009B6016">
        <w:rPr>
          <w:rFonts w:ascii="Arial" w:hAnsi="Arial" w:cs="Arial"/>
          <w:lang w:val="es-MX" w:eastAsia="es-MX"/>
        </w:rPr>
        <w:t>Especialización en Etnografía Política y Espacio Público, y sujetos a la aprobación del Consejo Divisional de Ciencias</w:t>
      </w:r>
      <w:r>
        <w:rPr>
          <w:rFonts w:ascii="Arial" w:hAnsi="Arial" w:cs="Arial"/>
          <w:lang w:val="es-MX" w:eastAsia="es-MX"/>
        </w:rPr>
        <w:t xml:space="preserve"> </w:t>
      </w:r>
      <w:r w:rsidRPr="009B6016">
        <w:rPr>
          <w:rFonts w:ascii="Arial" w:hAnsi="Arial" w:cs="Arial"/>
          <w:lang w:val="es-MX" w:eastAsia="es-MX"/>
        </w:rPr>
        <w:t>Sociales y Humanidades en términos de la Legislación Universitaria.</w:t>
      </w:r>
    </w:p>
    <w:p w:rsidR="009B6016" w:rsidRDefault="009B6016" w:rsidP="009B6016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9B6016" w:rsidRPr="009B6016" w:rsidRDefault="009B6016" w:rsidP="009B6016">
      <w:pPr>
        <w:autoSpaceDE w:val="0"/>
        <w:autoSpaceDN w:val="0"/>
        <w:adjustRightInd w:val="0"/>
        <w:ind w:left="851"/>
        <w:rPr>
          <w:rFonts w:ascii="Arial" w:hAnsi="Arial" w:cs="Arial"/>
          <w:lang w:val="es-MX" w:eastAsia="es-MX"/>
        </w:rPr>
      </w:pPr>
      <w:r w:rsidRPr="009B6016">
        <w:rPr>
          <w:rFonts w:ascii="Arial" w:hAnsi="Arial" w:cs="Arial"/>
          <w:lang w:val="es-MX" w:eastAsia="es-MX"/>
        </w:rPr>
        <w:t>Las y los integrantes del Comité de la Especialización durarán en sus funciones por lo menos dos años.</w:t>
      </w:r>
    </w:p>
    <w:p w:rsidR="009B6016" w:rsidRPr="009B6016" w:rsidRDefault="009B6016" w:rsidP="009B6016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DF064D" w:rsidRPr="009B6016" w:rsidRDefault="00DF064D" w:rsidP="009B6016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lang w:val="es-MX" w:eastAsia="es-MX"/>
        </w:rPr>
      </w:pPr>
      <w:r w:rsidRPr="009B6016">
        <w:rPr>
          <w:rFonts w:ascii="Arial" w:hAnsi="Arial" w:cs="Arial"/>
          <w:lang w:val="es-MX" w:eastAsia="es-MX"/>
        </w:rPr>
        <w:t>Funciones:</w:t>
      </w:r>
    </w:p>
    <w:p w:rsidR="00DF064D" w:rsidRPr="009B6016" w:rsidRDefault="00DF064D" w:rsidP="009B6016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9B6016" w:rsidRPr="009B6016" w:rsidRDefault="009B6016" w:rsidP="009B6016">
      <w:pPr>
        <w:numPr>
          <w:ilvl w:val="0"/>
          <w:numId w:val="45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9B6016">
        <w:rPr>
          <w:rFonts w:ascii="Arial" w:hAnsi="Arial" w:cs="Arial"/>
          <w:lang w:val="es-MX" w:eastAsia="es-MX"/>
        </w:rPr>
        <w:t>Conducir el proceso de selección de los aspirantes.</w:t>
      </w:r>
    </w:p>
    <w:p w:rsidR="009B6016" w:rsidRPr="009B6016" w:rsidRDefault="009B6016" w:rsidP="009B6016">
      <w:pPr>
        <w:numPr>
          <w:ilvl w:val="0"/>
          <w:numId w:val="45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9B6016">
        <w:rPr>
          <w:rFonts w:ascii="Arial" w:hAnsi="Arial" w:cs="Arial"/>
          <w:lang w:val="es-MX" w:eastAsia="es-MX"/>
        </w:rPr>
        <w:t>Aplicar y evaluar el examen de selección.</w:t>
      </w:r>
    </w:p>
    <w:p w:rsidR="009B6016" w:rsidRPr="009B6016" w:rsidRDefault="009B6016" w:rsidP="009B6016">
      <w:pPr>
        <w:numPr>
          <w:ilvl w:val="0"/>
          <w:numId w:val="45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9B6016">
        <w:rPr>
          <w:rFonts w:ascii="Arial" w:hAnsi="Arial" w:cs="Arial"/>
          <w:lang w:val="es-MX" w:eastAsia="es-MX"/>
        </w:rPr>
        <w:t>Entrevistar a los aspirantes.</w:t>
      </w:r>
    </w:p>
    <w:p w:rsidR="009B6016" w:rsidRPr="009B6016" w:rsidRDefault="009B6016" w:rsidP="009B6016">
      <w:pPr>
        <w:numPr>
          <w:ilvl w:val="0"/>
          <w:numId w:val="45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9B6016">
        <w:rPr>
          <w:rFonts w:ascii="Arial" w:hAnsi="Arial" w:cs="Arial"/>
          <w:lang w:val="es-MX" w:eastAsia="es-MX"/>
        </w:rPr>
        <w:t>Revisar las solicitudes de selección y la documentación complementaria para decidir el ingreso a la especialización.</w:t>
      </w:r>
    </w:p>
    <w:p w:rsidR="009B6016" w:rsidRPr="009B6016" w:rsidRDefault="009B6016" w:rsidP="009B6016">
      <w:pPr>
        <w:numPr>
          <w:ilvl w:val="0"/>
          <w:numId w:val="45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9B6016">
        <w:rPr>
          <w:rFonts w:ascii="Arial" w:hAnsi="Arial" w:cs="Arial"/>
          <w:lang w:val="es-MX" w:eastAsia="es-MX"/>
        </w:rPr>
        <w:t>Autorizar el tema del trabajo de investigación de las y los alumnos al final del primer trimestre.</w:t>
      </w:r>
    </w:p>
    <w:p w:rsidR="009B6016" w:rsidRPr="009B6016" w:rsidRDefault="009B6016" w:rsidP="009B6016">
      <w:pPr>
        <w:numPr>
          <w:ilvl w:val="0"/>
          <w:numId w:val="45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9B6016">
        <w:rPr>
          <w:rFonts w:ascii="Arial" w:hAnsi="Arial" w:cs="Arial"/>
          <w:lang w:val="es-MX" w:eastAsia="es-MX"/>
        </w:rPr>
        <w:t>Aprobar la ICR de las y los alumnos.</w:t>
      </w:r>
    </w:p>
    <w:p w:rsidR="009B6016" w:rsidRPr="009B6016" w:rsidRDefault="009B6016" w:rsidP="009B6016">
      <w:pPr>
        <w:numPr>
          <w:ilvl w:val="0"/>
          <w:numId w:val="45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9B6016">
        <w:rPr>
          <w:rFonts w:ascii="Arial" w:hAnsi="Arial" w:cs="Arial"/>
          <w:lang w:val="es-MX" w:eastAsia="es-MX"/>
        </w:rPr>
        <w:t>Resolver sobre los casos no previstos en el plan de estudios.</w:t>
      </w:r>
    </w:p>
    <w:p w:rsidR="009B6016" w:rsidRPr="009B6016" w:rsidRDefault="009B6016" w:rsidP="009B6016">
      <w:pPr>
        <w:numPr>
          <w:ilvl w:val="0"/>
          <w:numId w:val="45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9B6016">
        <w:rPr>
          <w:rFonts w:ascii="Arial" w:hAnsi="Arial" w:cs="Arial"/>
          <w:lang w:val="es-MX" w:eastAsia="es-MX"/>
        </w:rPr>
        <w:t>Proponer adecuaciones y modificaciones al plan y programas de estudio de la Especialización en Etnografía Política y</w:t>
      </w:r>
      <w:r>
        <w:rPr>
          <w:rFonts w:ascii="Arial" w:hAnsi="Arial" w:cs="Arial"/>
          <w:lang w:val="es-MX" w:eastAsia="es-MX"/>
        </w:rPr>
        <w:t xml:space="preserve"> </w:t>
      </w:r>
      <w:r w:rsidRPr="009B6016">
        <w:rPr>
          <w:rFonts w:ascii="Arial" w:hAnsi="Arial" w:cs="Arial"/>
          <w:lang w:val="es-MX" w:eastAsia="es-MX"/>
        </w:rPr>
        <w:t>Espacio Público.</w:t>
      </w:r>
    </w:p>
    <w:p w:rsidR="00DF064D" w:rsidRPr="009B6016" w:rsidRDefault="009B6016" w:rsidP="009B6016">
      <w:pPr>
        <w:numPr>
          <w:ilvl w:val="0"/>
          <w:numId w:val="45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9B6016">
        <w:rPr>
          <w:rFonts w:ascii="Arial" w:hAnsi="Arial" w:cs="Arial"/>
          <w:lang w:val="es-MX" w:eastAsia="es-MX"/>
        </w:rPr>
        <w:t>Autorizar la inscripción de las UEA que requieren Autorización.</w:t>
      </w:r>
    </w:p>
    <w:p w:rsidR="009B6016" w:rsidRPr="009B6016" w:rsidRDefault="009B6016" w:rsidP="009B6016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9B6016" w:rsidRPr="009B6016" w:rsidRDefault="009B6016" w:rsidP="009B6016">
      <w:pPr>
        <w:numPr>
          <w:ilvl w:val="0"/>
          <w:numId w:val="46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/>
          <w:bCs/>
          <w:lang w:val="es-MX" w:eastAsia="es-MX"/>
        </w:rPr>
      </w:pPr>
      <w:r w:rsidRPr="009B6016">
        <w:rPr>
          <w:rFonts w:ascii="Arial" w:hAnsi="Arial" w:cs="Arial"/>
          <w:b/>
          <w:bCs/>
          <w:lang w:val="es-MX" w:eastAsia="es-MX"/>
        </w:rPr>
        <w:t>Comisión de Evaluación del Portafolito de Evidencias:</w:t>
      </w:r>
    </w:p>
    <w:p w:rsidR="009B6016" w:rsidRDefault="009B6016" w:rsidP="009B6016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9B6016" w:rsidRPr="009B6016" w:rsidRDefault="009B6016" w:rsidP="004A17E4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lang w:val="es-MX" w:eastAsia="es-MX"/>
        </w:rPr>
      </w:pPr>
      <w:r w:rsidRPr="009B6016">
        <w:rPr>
          <w:rFonts w:ascii="Arial" w:hAnsi="Arial" w:cs="Arial"/>
          <w:lang w:val="es-MX" w:eastAsia="es-MX"/>
        </w:rPr>
        <w:t>Integración:</w:t>
      </w:r>
    </w:p>
    <w:p w:rsidR="009B6016" w:rsidRDefault="009B6016" w:rsidP="009B6016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9B6016" w:rsidRDefault="009B6016" w:rsidP="004A17E4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lang w:val="es-MX" w:eastAsia="es-MX"/>
        </w:rPr>
      </w:pPr>
      <w:r w:rsidRPr="009B6016">
        <w:rPr>
          <w:rFonts w:ascii="Arial" w:hAnsi="Arial" w:cs="Arial"/>
          <w:lang w:val="es-MX" w:eastAsia="es-MX"/>
        </w:rPr>
        <w:t>El Portafolio de Evidencias se presentará ante una Comisión de Evaluación, rotativa cada dos años e integrada por la o el</w:t>
      </w:r>
      <w:r>
        <w:rPr>
          <w:rFonts w:ascii="Arial" w:hAnsi="Arial" w:cs="Arial"/>
          <w:lang w:val="es-MX" w:eastAsia="es-MX"/>
        </w:rPr>
        <w:t xml:space="preserve"> </w:t>
      </w:r>
      <w:r w:rsidRPr="009B6016">
        <w:rPr>
          <w:rFonts w:ascii="Arial" w:hAnsi="Arial" w:cs="Arial"/>
          <w:lang w:val="es-MX" w:eastAsia="es-MX"/>
        </w:rPr>
        <w:t>Coordinador de la Especialización y un representante de cada línea de formación (teórico; heurística y procesual</w:t>
      </w:r>
      <w:r>
        <w:rPr>
          <w:rFonts w:ascii="Arial" w:hAnsi="Arial" w:cs="Arial"/>
          <w:lang w:val="es-MX" w:eastAsia="es-MX"/>
        </w:rPr>
        <w:t xml:space="preserve">- </w:t>
      </w:r>
      <w:r w:rsidRPr="009B6016">
        <w:rPr>
          <w:rFonts w:ascii="Arial" w:hAnsi="Arial" w:cs="Arial"/>
          <w:lang w:val="es-MX" w:eastAsia="es-MX"/>
        </w:rPr>
        <w:t>procedimental).</w:t>
      </w:r>
    </w:p>
    <w:p w:rsidR="009B6016" w:rsidRDefault="009B6016" w:rsidP="009B6016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F01FA2" w:rsidRDefault="00F01FA2" w:rsidP="009B6016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F01FA2" w:rsidRDefault="00F01FA2" w:rsidP="009B6016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F01FA2" w:rsidRDefault="00F01FA2" w:rsidP="009B6016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F01FA2" w:rsidRDefault="00F01FA2" w:rsidP="009B6016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9B6016" w:rsidRPr="009B6016" w:rsidRDefault="009B6016" w:rsidP="004A17E4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lang w:val="es-MX" w:eastAsia="es-MX"/>
        </w:rPr>
      </w:pPr>
      <w:r w:rsidRPr="009B6016">
        <w:rPr>
          <w:rFonts w:ascii="Arial" w:hAnsi="Arial" w:cs="Arial"/>
          <w:lang w:val="es-MX" w:eastAsia="es-MX"/>
        </w:rPr>
        <w:lastRenderedPageBreak/>
        <w:t>Funciones:</w:t>
      </w:r>
    </w:p>
    <w:p w:rsidR="009B6016" w:rsidRDefault="009B6016" w:rsidP="009B6016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9B6016" w:rsidRPr="009B6016" w:rsidRDefault="009B6016" w:rsidP="004A17E4">
      <w:pPr>
        <w:numPr>
          <w:ilvl w:val="0"/>
          <w:numId w:val="47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9B6016">
        <w:rPr>
          <w:rFonts w:ascii="Arial" w:hAnsi="Arial" w:cs="Arial"/>
          <w:lang w:val="es-MX" w:eastAsia="es-MX"/>
        </w:rPr>
        <w:t>Recibir los Portafolios de Evidencias.</w:t>
      </w:r>
    </w:p>
    <w:p w:rsidR="009B6016" w:rsidRPr="009B6016" w:rsidRDefault="009B6016" w:rsidP="004A17E4">
      <w:pPr>
        <w:numPr>
          <w:ilvl w:val="0"/>
          <w:numId w:val="47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9B6016">
        <w:rPr>
          <w:rFonts w:ascii="Arial" w:hAnsi="Arial" w:cs="Arial"/>
          <w:lang w:val="es-MX" w:eastAsia="es-MX"/>
        </w:rPr>
        <w:t>Leerlos y hacer sugerencias para mejorar la ICR.</w:t>
      </w:r>
    </w:p>
    <w:p w:rsidR="009B6016" w:rsidRPr="009B6016" w:rsidRDefault="009B6016" w:rsidP="004A17E4">
      <w:pPr>
        <w:numPr>
          <w:ilvl w:val="0"/>
          <w:numId w:val="47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9B6016">
        <w:rPr>
          <w:rFonts w:ascii="Arial" w:hAnsi="Arial" w:cs="Arial"/>
          <w:lang w:val="es-MX" w:eastAsia="es-MX"/>
        </w:rPr>
        <w:t>Realizar comentarlos en la presentación pública de la ICR.</w:t>
      </w:r>
    </w:p>
    <w:p w:rsidR="009B6016" w:rsidRPr="009B6016" w:rsidRDefault="009B6016" w:rsidP="004A17E4">
      <w:pPr>
        <w:numPr>
          <w:ilvl w:val="0"/>
          <w:numId w:val="47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9B6016">
        <w:rPr>
          <w:rFonts w:ascii="Arial" w:hAnsi="Arial" w:cs="Arial"/>
          <w:lang w:val="es-MX" w:eastAsia="es-MX"/>
        </w:rPr>
        <w:t>Evaluar las ICR presentadas.</w:t>
      </w:r>
    </w:p>
    <w:p w:rsidR="009B6016" w:rsidRDefault="009B6016" w:rsidP="009B6016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9B6016" w:rsidRPr="009B6016" w:rsidRDefault="009B6016" w:rsidP="009B6016">
      <w:pPr>
        <w:numPr>
          <w:ilvl w:val="0"/>
          <w:numId w:val="46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/>
          <w:bCs/>
          <w:lang w:val="es-MX" w:eastAsia="es-MX"/>
        </w:rPr>
      </w:pPr>
      <w:r w:rsidRPr="009B6016">
        <w:rPr>
          <w:rFonts w:ascii="Arial" w:hAnsi="Arial" w:cs="Arial"/>
          <w:b/>
          <w:bCs/>
          <w:lang w:val="es-MX" w:eastAsia="es-MX"/>
        </w:rPr>
        <w:t>Características y reglas de funcionamiento de la Especialización en Etnografía Política y Espacio Público:</w:t>
      </w:r>
    </w:p>
    <w:p w:rsidR="009B6016" w:rsidRDefault="009B6016" w:rsidP="009B6016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9B6016" w:rsidRPr="009B6016" w:rsidRDefault="009B6016" w:rsidP="004A17E4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lang w:val="es-MX" w:eastAsia="es-MX"/>
        </w:rPr>
      </w:pPr>
      <w:r w:rsidRPr="009B6016">
        <w:rPr>
          <w:rFonts w:ascii="Arial" w:hAnsi="Arial" w:cs="Arial"/>
          <w:lang w:val="es-MX" w:eastAsia="es-MX"/>
        </w:rPr>
        <w:t>La modalidad de impartición será semipresencial. Se considera el desarrollo e implementación de objetos de aprendizaje</w:t>
      </w:r>
      <w:r>
        <w:rPr>
          <w:rFonts w:ascii="Arial" w:hAnsi="Arial" w:cs="Arial"/>
          <w:lang w:val="es-MX" w:eastAsia="es-MX"/>
        </w:rPr>
        <w:t xml:space="preserve"> </w:t>
      </w:r>
      <w:r w:rsidRPr="009B6016">
        <w:rPr>
          <w:rFonts w:ascii="Arial" w:hAnsi="Arial" w:cs="Arial"/>
          <w:lang w:val="es-MX" w:eastAsia="es-MX"/>
        </w:rPr>
        <w:t>(OA) utilizando recursos tecnológicos, que apoyen la impartición de las UEA del posgrado. Los OA son elementos</w:t>
      </w:r>
      <w:r>
        <w:rPr>
          <w:rFonts w:ascii="Arial" w:hAnsi="Arial" w:cs="Arial"/>
          <w:lang w:val="es-MX" w:eastAsia="es-MX"/>
        </w:rPr>
        <w:t xml:space="preserve"> </w:t>
      </w:r>
      <w:r w:rsidRPr="009B6016">
        <w:rPr>
          <w:rFonts w:ascii="Arial" w:hAnsi="Arial" w:cs="Arial"/>
          <w:lang w:val="es-MX" w:eastAsia="es-MX"/>
        </w:rPr>
        <w:t>integradores del proceso de enseñanza-aprendizaje y ofrecen a las y los alumnos la posibilidad de mejorar su rendimiento,</w:t>
      </w:r>
      <w:r>
        <w:rPr>
          <w:rFonts w:ascii="Arial" w:hAnsi="Arial" w:cs="Arial"/>
          <w:lang w:val="es-MX" w:eastAsia="es-MX"/>
        </w:rPr>
        <w:t xml:space="preserve"> </w:t>
      </w:r>
      <w:r w:rsidRPr="009B6016">
        <w:rPr>
          <w:rFonts w:ascii="Arial" w:hAnsi="Arial" w:cs="Arial"/>
          <w:lang w:val="es-MX" w:eastAsia="es-MX"/>
        </w:rPr>
        <w:t>considerando los diferentes tipos de enseñanza al utilizarse imágenes, textos, sonidos o recursos multimedia.</w:t>
      </w:r>
    </w:p>
    <w:p w:rsidR="009B6016" w:rsidRDefault="009B6016" w:rsidP="009B6016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9B6016" w:rsidRPr="009B6016" w:rsidRDefault="009B6016" w:rsidP="004A17E4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lang w:val="es-MX" w:eastAsia="es-MX"/>
        </w:rPr>
      </w:pPr>
      <w:r w:rsidRPr="009B6016">
        <w:rPr>
          <w:rFonts w:ascii="Arial" w:hAnsi="Arial" w:cs="Arial"/>
          <w:lang w:val="es-MX" w:eastAsia="es-MX"/>
        </w:rPr>
        <w:t>Las UEA que aplican la modalidad semipresencial son:</w:t>
      </w:r>
    </w:p>
    <w:p w:rsidR="009B6016" w:rsidRDefault="009B6016" w:rsidP="009B601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MX" w:eastAsia="es-MX"/>
        </w:rPr>
      </w:pPr>
    </w:p>
    <w:p w:rsidR="009B6016" w:rsidRPr="009B6016" w:rsidRDefault="009B6016" w:rsidP="004A17E4">
      <w:pPr>
        <w:tabs>
          <w:tab w:val="left" w:pos="3402"/>
        </w:tabs>
        <w:autoSpaceDE w:val="0"/>
        <w:autoSpaceDN w:val="0"/>
        <w:adjustRightInd w:val="0"/>
        <w:ind w:left="1276"/>
        <w:jc w:val="both"/>
        <w:rPr>
          <w:rFonts w:ascii="Arial" w:hAnsi="Arial" w:cs="Arial"/>
          <w:b/>
          <w:bCs/>
          <w:lang w:val="es-MX" w:eastAsia="es-MX"/>
        </w:rPr>
      </w:pPr>
      <w:r w:rsidRPr="009B6016">
        <w:rPr>
          <w:rFonts w:ascii="Arial" w:hAnsi="Arial" w:cs="Arial"/>
          <w:b/>
          <w:bCs/>
          <w:lang w:val="es-MX" w:eastAsia="es-MX"/>
        </w:rPr>
        <w:t>CLAVE</w:t>
      </w:r>
      <w:r w:rsidR="004A17E4">
        <w:rPr>
          <w:rFonts w:ascii="Arial" w:hAnsi="Arial" w:cs="Arial"/>
          <w:b/>
          <w:bCs/>
          <w:lang w:val="es-MX" w:eastAsia="es-MX"/>
        </w:rPr>
        <w:tab/>
      </w:r>
      <w:r w:rsidRPr="009B6016">
        <w:rPr>
          <w:rFonts w:ascii="Arial" w:hAnsi="Arial" w:cs="Arial"/>
          <w:b/>
          <w:bCs/>
          <w:lang w:val="es-MX" w:eastAsia="es-MX"/>
        </w:rPr>
        <w:t>UEA</w:t>
      </w:r>
    </w:p>
    <w:p w:rsidR="009B6016" w:rsidRDefault="009B6016" w:rsidP="009B6016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DF064D" w:rsidRPr="009B6016" w:rsidRDefault="009B6016" w:rsidP="004A17E4">
      <w:pPr>
        <w:tabs>
          <w:tab w:val="left" w:pos="2835"/>
        </w:tabs>
        <w:autoSpaceDE w:val="0"/>
        <w:autoSpaceDN w:val="0"/>
        <w:adjustRightInd w:val="0"/>
        <w:ind w:left="1276"/>
        <w:rPr>
          <w:rFonts w:ascii="Arial" w:hAnsi="Arial" w:cs="Arial"/>
          <w:lang w:val="es-MX" w:eastAsia="es-MX"/>
        </w:rPr>
      </w:pPr>
      <w:r w:rsidRPr="009B6016">
        <w:rPr>
          <w:rFonts w:ascii="Arial" w:hAnsi="Arial" w:cs="Arial"/>
          <w:lang w:val="es-MX" w:eastAsia="es-MX"/>
        </w:rPr>
        <w:t>1246014</w:t>
      </w:r>
      <w:r w:rsidR="004A17E4">
        <w:rPr>
          <w:rFonts w:ascii="Arial" w:hAnsi="Arial" w:cs="Arial"/>
          <w:lang w:val="es-MX" w:eastAsia="es-MX"/>
        </w:rPr>
        <w:tab/>
      </w:r>
      <w:r w:rsidRPr="009B6016">
        <w:rPr>
          <w:rFonts w:ascii="Arial" w:hAnsi="Arial" w:cs="Arial"/>
          <w:lang w:val="es-MX" w:eastAsia="es-MX"/>
        </w:rPr>
        <w:t>Laboratorio I: Formulación y Definición del Proyecto de Investigación</w:t>
      </w:r>
      <w:r w:rsidR="004A17E4">
        <w:rPr>
          <w:rFonts w:ascii="Arial" w:hAnsi="Arial" w:cs="Arial"/>
          <w:lang w:val="es-MX" w:eastAsia="es-MX"/>
        </w:rPr>
        <w:br/>
      </w:r>
      <w:r w:rsidRPr="009B6016">
        <w:rPr>
          <w:rFonts w:ascii="Arial" w:hAnsi="Arial" w:cs="Arial"/>
          <w:lang w:val="es-MX" w:eastAsia="es-MX"/>
        </w:rPr>
        <w:t>1246018</w:t>
      </w:r>
      <w:r w:rsidR="004A17E4">
        <w:rPr>
          <w:rFonts w:ascii="Arial" w:hAnsi="Arial" w:cs="Arial"/>
          <w:lang w:val="es-MX" w:eastAsia="es-MX"/>
        </w:rPr>
        <w:tab/>
      </w:r>
      <w:r w:rsidRPr="009B6016">
        <w:rPr>
          <w:rFonts w:ascii="Arial" w:hAnsi="Arial" w:cs="Arial"/>
          <w:lang w:val="es-MX" w:eastAsia="es-MX"/>
        </w:rPr>
        <w:t>Laboratorio II: Triangulación Metodológica Aplicada</w:t>
      </w:r>
      <w:r w:rsidR="004A17E4">
        <w:rPr>
          <w:rFonts w:ascii="Arial" w:hAnsi="Arial" w:cs="Arial"/>
          <w:lang w:val="es-MX" w:eastAsia="es-MX"/>
        </w:rPr>
        <w:br/>
      </w:r>
      <w:r w:rsidRPr="009B6016">
        <w:rPr>
          <w:rFonts w:ascii="Arial" w:hAnsi="Arial" w:cs="Arial"/>
          <w:lang w:val="es-MX" w:eastAsia="es-MX"/>
        </w:rPr>
        <w:t>1246022</w:t>
      </w:r>
      <w:r w:rsidR="004A17E4">
        <w:rPr>
          <w:rFonts w:ascii="Arial" w:hAnsi="Arial" w:cs="Arial"/>
          <w:lang w:val="es-MX" w:eastAsia="es-MX"/>
        </w:rPr>
        <w:tab/>
      </w:r>
      <w:r w:rsidRPr="009B6016">
        <w:rPr>
          <w:rFonts w:ascii="Arial" w:hAnsi="Arial" w:cs="Arial"/>
          <w:lang w:val="es-MX" w:eastAsia="es-MX"/>
        </w:rPr>
        <w:t>Laboratorio III: Análisis Interdisciplinario</w:t>
      </w:r>
    </w:p>
    <w:p w:rsidR="009B6016" w:rsidRPr="009B6016" w:rsidRDefault="009B6016" w:rsidP="009B6016">
      <w:pPr>
        <w:pStyle w:val="P3"/>
        <w:tabs>
          <w:tab w:val="clear" w:pos="720"/>
        </w:tabs>
        <w:ind w:left="0" w:firstLine="0"/>
        <w:rPr>
          <w:rFonts w:ascii="Arial" w:hAnsi="Arial" w:cs="Arial"/>
          <w:sz w:val="20"/>
          <w:lang w:val="es-MX" w:eastAsia="es-MX"/>
        </w:rPr>
      </w:pPr>
    </w:p>
    <w:p w:rsidR="009B6016" w:rsidRPr="009B6016" w:rsidRDefault="009B6016" w:rsidP="009B6016">
      <w:pPr>
        <w:numPr>
          <w:ilvl w:val="0"/>
          <w:numId w:val="46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MX" w:eastAsia="es-MX"/>
        </w:rPr>
      </w:pPr>
      <w:r w:rsidRPr="009B6016">
        <w:rPr>
          <w:rFonts w:ascii="Arial" w:hAnsi="Arial" w:cs="Arial"/>
          <w:lang w:val="es-MX" w:eastAsia="es-MX"/>
        </w:rPr>
        <w:t>La Especialización se apoyará en plataformas virtuales durante el proceso de enseñanza y aprendizaje.</w:t>
      </w:r>
    </w:p>
    <w:p w:rsidR="009B6016" w:rsidRDefault="009B6016" w:rsidP="009B6016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9B6016" w:rsidRPr="009B6016" w:rsidRDefault="009B6016" w:rsidP="009B6016">
      <w:pPr>
        <w:numPr>
          <w:ilvl w:val="0"/>
          <w:numId w:val="46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</w:rPr>
      </w:pPr>
      <w:r w:rsidRPr="009B6016">
        <w:rPr>
          <w:rFonts w:ascii="Arial" w:hAnsi="Arial" w:cs="Arial"/>
          <w:lang w:val="es-MX" w:eastAsia="es-MX"/>
        </w:rPr>
        <w:t>La revisión del plan y los programas de estudio se llevará a cabo con una periodicidad no mayor a tres años, siguiendo las</w:t>
      </w:r>
      <w:r>
        <w:rPr>
          <w:rFonts w:ascii="Arial" w:hAnsi="Arial" w:cs="Arial"/>
          <w:lang w:val="es-MX" w:eastAsia="es-MX"/>
        </w:rPr>
        <w:t xml:space="preserve"> </w:t>
      </w:r>
      <w:r w:rsidRPr="009B6016">
        <w:rPr>
          <w:rFonts w:ascii="Arial" w:hAnsi="Arial" w:cs="Arial"/>
          <w:lang w:val="es-MX" w:eastAsia="es-MX"/>
        </w:rPr>
        <w:t>orientaciones establecidas en la Legislación Universitaria, con el propósito de realizar las adecuaciones o modificaciones</w:t>
      </w:r>
      <w:r>
        <w:rPr>
          <w:rFonts w:ascii="Arial" w:hAnsi="Arial" w:cs="Arial"/>
          <w:lang w:val="es-MX" w:eastAsia="es-MX"/>
        </w:rPr>
        <w:t xml:space="preserve"> </w:t>
      </w:r>
      <w:r w:rsidRPr="009B6016">
        <w:rPr>
          <w:rFonts w:ascii="Arial" w:hAnsi="Arial" w:cs="Arial"/>
          <w:lang w:val="es-MX" w:eastAsia="es-MX"/>
        </w:rPr>
        <w:t>correspondientes.</w:t>
      </w:r>
    </w:p>
    <w:sectPr w:rsidR="009B6016" w:rsidRPr="009B6016" w:rsidSect="009B4C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type w:val="continuous"/>
      <w:pgSz w:w="15840" w:h="12240" w:orient="landscape" w:code="1"/>
      <w:pgMar w:top="1021" w:right="1151" w:bottom="2268" w:left="1151" w:header="568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9D9" w:rsidRDefault="00EF79D9">
      <w:r>
        <w:separator/>
      </w:r>
    </w:p>
  </w:endnote>
  <w:endnote w:type="continuationSeparator" w:id="0">
    <w:p w:rsidR="00EF79D9" w:rsidRDefault="00EF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BT">
    <w:altName w:val="Tahoma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F33" w:rsidRDefault="00502F33">
    <w:pPr>
      <w:pStyle w:val="Piedepgina"/>
      <w:jc w:val="center"/>
      <w:rPr>
        <w:rFonts w:ascii="Courier" w:hAnsi="Courier"/>
        <w:b/>
        <w:sz w:val="24"/>
      </w:rPr>
    </w:pPr>
    <w:r>
      <w:rPr>
        <w:rStyle w:val="Nmerodepgina"/>
        <w:rFonts w:ascii="Courier" w:hAnsi="Courier"/>
        <w:b/>
        <w:sz w:val="24"/>
      </w:rPr>
      <w:t xml:space="preserve">- </w:t>
    </w:r>
    <w:r>
      <w:rPr>
        <w:rStyle w:val="Nmerodepgina"/>
        <w:rFonts w:ascii="Courier" w:hAnsi="Courier"/>
        <w:b/>
        <w:sz w:val="24"/>
      </w:rPr>
      <w:fldChar w:fldCharType="begin"/>
    </w:r>
    <w:r>
      <w:rPr>
        <w:rStyle w:val="Nmerodepgina"/>
        <w:rFonts w:ascii="Courier" w:hAnsi="Courier"/>
        <w:b/>
        <w:sz w:val="24"/>
      </w:rPr>
      <w:instrText xml:space="preserve"> PAGE </w:instrText>
    </w:r>
    <w:r>
      <w:rPr>
        <w:rStyle w:val="Nmerodepgina"/>
        <w:rFonts w:ascii="Courier" w:hAnsi="Courier"/>
        <w:b/>
        <w:sz w:val="24"/>
      </w:rPr>
      <w:fldChar w:fldCharType="separate"/>
    </w:r>
    <w:r>
      <w:rPr>
        <w:rStyle w:val="Nmerodepgina"/>
        <w:rFonts w:ascii="Courier" w:hAnsi="Courier"/>
        <w:b/>
        <w:noProof/>
        <w:sz w:val="24"/>
      </w:rPr>
      <w:t>2</w:t>
    </w:r>
    <w:r>
      <w:rPr>
        <w:rStyle w:val="Nmerodepgina"/>
        <w:rFonts w:ascii="Courier" w:hAnsi="Courier"/>
        <w:b/>
        <w:sz w:val="24"/>
      </w:rPr>
      <w:fldChar w:fldCharType="end"/>
    </w:r>
    <w:r>
      <w:rPr>
        <w:rStyle w:val="Nmerodepgina"/>
        <w:rFonts w:ascii="Courier" w:hAnsi="Courier"/>
        <w:b/>
        <w:sz w:val="24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F33" w:rsidRPr="008659E1" w:rsidRDefault="00502F33">
    <w:pPr>
      <w:pStyle w:val="Piedepgina"/>
      <w:jc w:val="center"/>
      <w:rPr>
        <w:rFonts w:ascii="Arial" w:hAnsi="Arial" w:cs="Arial"/>
        <w:b/>
      </w:rPr>
    </w:pPr>
    <w:r w:rsidRPr="008659E1">
      <w:rPr>
        <w:rStyle w:val="Nmerodepgina"/>
        <w:rFonts w:ascii="Arial" w:hAnsi="Arial" w:cs="Arial"/>
        <w:b/>
      </w:rPr>
      <w:t xml:space="preserve">- </w:t>
    </w:r>
    <w:r w:rsidRPr="008659E1">
      <w:rPr>
        <w:rStyle w:val="Nmerodepgina"/>
        <w:rFonts w:ascii="Arial" w:hAnsi="Arial" w:cs="Arial"/>
        <w:b/>
      </w:rPr>
      <w:fldChar w:fldCharType="begin"/>
    </w:r>
    <w:r w:rsidRPr="008659E1">
      <w:rPr>
        <w:rStyle w:val="Nmerodepgina"/>
        <w:rFonts w:ascii="Arial" w:hAnsi="Arial" w:cs="Arial"/>
        <w:b/>
      </w:rPr>
      <w:instrText xml:space="preserve"> PAGE </w:instrText>
    </w:r>
    <w:r w:rsidRPr="008659E1">
      <w:rPr>
        <w:rStyle w:val="Nmerodepgina"/>
        <w:rFonts w:ascii="Arial" w:hAnsi="Arial" w:cs="Arial"/>
        <w:b/>
      </w:rPr>
      <w:fldChar w:fldCharType="separate"/>
    </w:r>
    <w:r w:rsidR="00EC5140">
      <w:rPr>
        <w:rStyle w:val="Nmerodepgina"/>
        <w:rFonts w:ascii="Arial" w:hAnsi="Arial" w:cs="Arial"/>
        <w:b/>
        <w:noProof/>
      </w:rPr>
      <w:t>5</w:t>
    </w:r>
    <w:r w:rsidRPr="008659E1">
      <w:rPr>
        <w:rStyle w:val="Nmerodepgina"/>
        <w:rFonts w:ascii="Arial" w:hAnsi="Arial" w:cs="Arial"/>
        <w:b/>
      </w:rPr>
      <w:fldChar w:fldCharType="end"/>
    </w:r>
    <w:r w:rsidRPr="008659E1">
      <w:rPr>
        <w:rStyle w:val="Nmerodepgina"/>
        <w:rFonts w:ascii="Arial" w:hAnsi="Arial" w:cs="Arial"/>
        <w:b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F33" w:rsidRDefault="00502F33">
    <w:pPr>
      <w:pStyle w:val="Piedepgina"/>
      <w:jc w:val="center"/>
      <w:rPr>
        <w:rFonts w:ascii="Courier" w:hAnsi="Courier"/>
        <w:b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9D9" w:rsidRDefault="00EF79D9">
      <w:r>
        <w:separator/>
      </w:r>
    </w:p>
  </w:footnote>
  <w:footnote w:type="continuationSeparator" w:id="0">
    <w:p w:rsidR="00EF79D9" w:rsidRDefault="00EF7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F33" w:rsidRDefault="00502F33">
    <w:pPr>
      <w:spacing w:line="240" w:lineRule="exact"/>
      <w:jc w:val="center"/>
      <w:rPr>
        <w:rFonts w:ascii="Courier" w:hAnsi="Courier"/>
        <w:sz w:val="24"/>
      </w:rPr>
    </w:pPr>
    <w:r>
      <w:rPr>
        <w:rFonts w:ascii="Courier" w:hAnsi="Courier"/>
        <w:sz w:val="24"/>
      </w:rPr>
      <w:t xml:space="preserve">- </w:t>
    </w:r>
    <w:r>
      <w:rPr>
        <w:rFonts w:ascii="Courier" w:hAnsi="Courier"/>
        <w:sz w:val="24"/>
      </w:rPr>
      <w:pgNum/>
    </w:r>
    <w:r>
      <w:rPr>
        <w:rFonts w:ascii="Courier" w:hAnsi="Courier"/>
        <w:sz w:val="24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F33" w:rsidRDefault="00502F33">
    <w:pPr>
      <w:spacing w:line="240" w:lineRule="exact"/>
      <w:rPr>
        <w:rFonts w:ascii="Courier" w:hAnsi="Courier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F33" w:rsidRDefault="00371532">
    <w:pPr>
      <w:pStyle w:val="Encabezado"/>
    </w:pPr>
    <w:r>
      <w:rPr>
        <w:rFonts w:ascii="Zurich BT" w:hAnsi="Zurich B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0pt;height:62.25pt" fillcolor="window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6190D"/>
    <w:multiLevelType w:val="singleLevel"/>
    <w:tmpl w:val="8C12129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21D346C"/>
    <w:multiLevelType w:val="hybridMultilevel"/>
    <w:tmpl w:val="A28A0E8E"/>
    <w:lvl w:ilvl="0" w:tplc="C24A43B6">
      <w:start w:val="4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551E7"/>
    <w:multiLevelType w:val="hybridMultilevel"/>
    <w:tmpl w:val="36827D9A"/>
    <w:lvl w:ilvl="0" w:tplc="EEF84504">
      <w:start w:val="1"/>
      <w:numFmt w:val="bullet"/>
      <w:lvlText w:val=""/>
      <w:lvlJc w:val="left"/>
      <w:pPr>
        <w:tabs>
          <w:tab w:val="num" w:pos="643"/>
        </w:tabs>
        <w:ind w:left="0" w:firstLine="283"/>
      </w:pPr>
      <w:rPr>
        <w:rFonts w:ascii="Symbol" w:hAnsi="Symbol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A5EF6"/>
    <w:multiLevelType w:val="multilevel"/>
    <w:tmpl w:val="7DD83A3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B675AC"/>
    <w:multiLevelType w:val="multilevel"/>
    <w:tmpl w:val="B854DC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ED1E4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2E354CC"/>
    <w:multiLevelType w:val="hybridMultilevel"/>
    <w:tmpl w:val="52A4E792"/>
    <w:lvl w:ilvl="0" w:tplc="4A7869D8">
      <w:start w:val="1"/>
      <w:numFmt w:val="bullet"/>
      <w:lvlText w:val=""/>
      <w:lvlJc w:val="left"/>
      <w:pPr>
        <w:tabs>
          <w:tab w:val="num" w:pos="643"/>
        </w:tabs>
        <w:ind w:left="0" w:firstLine="283"/>
      </w:pPr>
      <w:rPr>
        <w:rFonts w:ascii="Symbol" w:hAnsi="Symbol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162539BB"/>
    <w:multiLevelType w:val="multilevel"/>
    <w:tmpl w:val="18944336"/>
    <w:lvl w:ilvl="0">
      <w:start w:val="1"/>
      <w:numFmt w:val="bullet"/>
      <w:lvlText w:val=""/>
      <w:lvlJc w:val="left"/>
      <w:pPr>
        <w:tabs>
          <w:tab w:val="num" w:pos="647"/>
        </w:tabs>
        <w:ind w:left="64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67"/>
        </w:tabs>
        <w:ind w:left="1367" w:hanging="360"/>
      </w:pPr>
      <w:rPr>
        <w:rFonts w:ascii="Courier New" w:hAnsi="Courier New" w:hint="default"/>
      </w:rPr>
    </w:lvl>
    <w:lvl w:ilvl="2">
      <w:numFmt w:val="bullet"/>
      <w:lvlText w:val="-"/>
      <w:lvlJc w:val="left"/>
      <w:pPr>
        <w:tabs>
          <w:tab w:val="num" w:pos="2087"/>
        </w:tabs>
        <w:ind w:left="2087" w:hanging="360"/>
      </w:pPr>
      <w:rPr>
        <w:rFonts w:ascii="Times New Roman" w:eastAsia="Times New Roman" w:hAnsi="Times New Roman" w:cs="Times New Roman" w:hint="default"/>
      </w:rPr>
    </w:lvl>
    <w:lvl w:ilvl="3">
      <w:start w:val="4"/>
      <w:numFmt w:val="upperRoman"/>
      <w:lvlText w:val="%4."/>
      <w:lvlJc w:val="left"/>
      <w:pPr>
        <w:tabs>
          <w:tab w:val="num" w:pos="3167"/>
        </w:tabs>
        <w:ind w:left="3167" w:hanging="72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tabs>
          <w:tab w:val="num" w:pos="3527"/>
        </w:tabs>
        <w:ind w:left="352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47"/>
        </w:tabs>
        <w:ind w:left="424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67"/>
        </w:tabs>
        <w:ind w:left="496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87"/>
        </w:tabs>
        <w:ind w:left="568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07"/>
        </w:tabs>
        <w:ind w:left="6407" w:hanging="360"/>
      </w:pPr>
      <w:rPr>
        <w:rFonts w:ascii="Wingdings" w:hAnsi="Wingdings" w:hint="default"/>
      </w:rPr>
    </w:lvl>
  </w:abstractNum>
  <w:abstractNum w:abstractNumId="8" w15:restartNumberingAfterBreak="0">
    <w:nsid w:val="18AB1DE0"/>
    <w:multiLevelType w:val="hybridMultilevel"/>
    <w:tmpl w:val="FD3ECEE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7ABE433A">
      <w:start w:val="1"/>
      <w:numFmt w:val="decimal"/>
      <w:lvlText w:val="%2)"/>
      <w:lvlJc w:val="left"/>
      <w:pPr>
        <w:ind w:left="1440" w:hanging="360"/>
      </w:pPr>
      <w:rPr>
        <w:sz w:val="2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945A4"/>
    <w:multiLevelType w:val="hybridMultilevel"/>
    <w:tmpl w:val="CE3C5BB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C528A8"/>
    <w:multiLevelType w:val="hybridMultilevel"/>
    <w:tmpl w:val="CDD4F48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11401"/>
    <w:multiLevelType w:val="hybridMultilevel"/>
    <w:tmpl w:val="1B30699C"/>
    <w:lvl w:ilvl="0" w:tplc="C24A43B6">
      <w:start w:val="4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B6D98"/>
    <w:multiLevelType w:val="hybridMultilevel"/>
    <w:tmpl w:val="628053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91608"/>
    <w:multiLevelType w:val="hybridMultilevel"/>
    <w:tmpl w:val="7DD83A38"/>
    <w:lvl w:ilvl="0" w:tplc="9E64067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63436E"/>
    <w:multiLevelType w:val="hybridMultilevel"/>
    <w:tmpl w:val="2594E224"/>
    <w:lvl w:ilvl="0" w:tplc="C24A43B6">
      <w:start w:val="4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40014"/>
    <w:multiLevelType w:val="hybridMultilevel"/>
    <w:tmpl w:val="7936AA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444EBB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E26F13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4802DD"/>
    <w:multiLevelType w:val="hybridMultilevel"/>
    <w:tmpl w:val="468CE1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DA3506"/>
    <w:multiLevelType w:val="hybridMultilevel"/>
    <w:tmpl w:val="70A04E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01025D"/>
    <w:multiLevelType w:val="hybridMultilevel"/>
    <w:tmpl w:val="FAECDAB4"/>
    <w:lvl w:ilvl="0" w:tplc="DA14C63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95AE6"/>
    <w:multiLevelType w:val="hybridMultilevel"/>
    <w:tmpl w:val="D534BE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F1FCF"/>
    <w:multiLevelType w:val="hybridMultilevel"/>
    <w:tmpl w:val="1884D1FC"/>
    <w:lvl w:ilvl="0" w:tplc="C24A43B6">
      <w:start w:val="4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7E2960"/>
    <w:multiLevelType w:val="hybridMultilevel"/>
    <w:tmpl w:val="2BD04DE2"/>
    <w:lvl w:ilvl="0" w:tplc="C1D217CC">
      <w:start w:val="1"/>
      <w:numFmt w:val="bullet"/>
      <w:lvlText w:val=""/>
      <w:lvlJc w:val="left"/>
      <w:pPr>
        <w:tabs>
          <w:tab w:val="num" w:pos="643"/>
        </w:tabs>
        <w:ind w:left="0" w:firstLine="283"/>
      </w:pPr>
      <w:rPr>
        <w:rFonts w:ascii="Symbol" w:hAnsi="Symbol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34765EDF"/>
    <w:multiLevelType w:val="hybridMultilevel"/>
    <w:tmpl w:val="D64EF8E6"/>
    <w:lvl w:ilvl="0" w:tplc="C24A43B6">
      <w:start w:val="4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535D44"/>
    <w:multiLevelType w:val="hybridMultilevel"/>
    <w:tmpl w:val="9DE0348C"/>
    <w:lvl w:ilvl="0" w:tplc="C24A43B6">
      <w:start w:val="4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593C57"/>
    <w:multiLevelType w:val="hybridMultilevel"/>
    <w:tmpl w:val="257666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BA1966"/>
    <w:multiLevelType w:val="hybridMultilevel"/>
    <w:tmpl w:val="6462712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BE72F1"/>
    <w:multiLevelType w:val="hybridMultilevel"/>
    <w:tmpl w:val="B74680B8"/>
    <w:lvl w:ilvl="0" w:tplc="C24A43B6">
      <w:start w:val="4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9F22BF"/>
    <w:multiLevelType w:val="hybridMultilevel"/>
    <w:tmpl w:val="4364D0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8B36C6"/>
    <w:multiLevelType w:val="hybridMultilevel"/>
    <w:tmpl w:val="F2EE4B94"/>
    <w:lvl w:ilvl="0" w:tplc="961C4C7A">
      <w:start w:val="1"/>
      <w:numFmt w:val="lowerLetter"/>
      <w:lvlText w:val="%1)"/>
      <w:lvlJc w:val="left"/>
      <w:pPr>
        <w:tabs>
          <w:tab w:val="num" w:pos="792"/>
        </w:tabs>
        <w:ind w:left="792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45648F6"/>
    <w:multiLevelType w:val="hybridMultilevel"/>
    <w:tmpl w:val="828835F0"/>
    <w:lvl w:ilvl="0" w:tplc="65E46EDA">
      <w:start w:val="3"/>
      <w:numFmt w:val="decimal"/>
      <w:lvlText w:val="%1."/>
      <w:lvlJc w:val="left"/>
      <w:pPr>
        <w:tabs>
          <w:tab w:val="num" w:pos="432"/>
        </w:tabs>
        <w:ind w:left="864" w:hanging="43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2F63DC"/>
    <w:multiLevelType w:val="hybridMultilevel"/>
    <w:tmpl w:val="5AF833B8"/>
    <w:lvl w:ilvl="0" w:tplc="F5B274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3F4FD5"/>
    <w:multiLevelType w:val="hybridMultilevel"/>
    <w:tmpl w:val="55CE3882"/>
    <w:lvl w:ilvl="0" w:tplc="0D223A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748D2"/>
    <w:multiLevelType w:val="hybridMultilevel"/>
    <w:tmpl w:val="E71831A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6566F"/>
    <w:multiLevelType w:val="hybridMultilevel"/>
    <w:tmpl w:val="400C9A68"/>
    <w:lvl w:ilvl="0" w:tplc="F43A19F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9C2670"/>
    <w:multiLevelType w:val="hybridMultilevel"/>
    <w:tmpl w:val="664A8E18"/>
    <w:lvl w:ilvl="0" w:tplc="245E7D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D513424"/>
    <w:multiLevelType w:val="hybridMultilevel"/>
    <w:tmpl w:val="C0AADC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537AB3"/>
    <w:multiLevelType w:val="hybridMultilevel"/>
    <w:tmpl w:val="E1FE9188"/>
    <w:lvl w:ilvl="0" w:tplc="C24A43B6">
      <w:start w:val="4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BB2E25"/>
    <w:multiLevelType w:val="hybridMultilevel"/>
    <w:tmpl w:val="22BAABF4"/>
    <w:lvl w:ilvl="0" w:tplc="BACA5292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DF653C"/>
    <w:multiLevelType w:val="hybridMultilevel"/>
    <w:tmpl w:val="06DEE3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6624AE"/>
    <w:multiLevelType w:val="hybridMultilevel"/>
    <w:tmpl w:val="9112D2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4E05D6"/>
    <w:multiLevelType w:val="hybridMultilevel"/>
    <w:tmpl w:val="D23262AE"/>
    <w:lvl w:ilvl="0" w:tplc="171CCED2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35177B3"/>
    <w:multiLevelType w:val="multilevel"/>
    <w:tmpl w:val="48E4A4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106633"/>
    <w:multiLevelType w:val="hybridMultilevel"/>
    <w:tmpl w:val="1B60A13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2C1227"/>
    <w:multiLevelType w:val="hybridMultilevel"/>
    <w:tmpl w:val="04DE3066"/>
    <w:lvl w:ilvl="0" w:tplc="C24A43B6">
      <w:start w:val="4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F73B62"/>
    <w:multiLevelType w:val="hybridMultilevel"/>
    <w:tmpl w:val="0CC652FC"/>
    <w:lvl w:ilvl="0" w:tplc="1F265032">
      <w:start w:val="1"/>
      <w:numFmt w:val="bullet"/>
      <w:lvlText w:val=""/>
      <w:lvlJc w:val="left"/>
      <w:pPr>
        <w:tabs>
          <w:tab w:val="num" w:pos="644"/>
        </w:tabs>
        <w:ind w:left="2" w:firstLine="282"/>
      </w:pPr>
      <w:rPr>
        <w:rFonts w:ascii="Symbol" w:hAnsi="Symbol" w:hint="default"/>
        <w:sz w:val="24"/>
      </w:rPr>
    </w:lvl>
    <w:lvl w:ilvl="1" w:tplc="D5F2547C">
      <w:start w:val="1"/>
      <w:numFmt w:val="bullet"/>
      <w:lvlText w:val=""/>
      <w:lvlJc w:val="left"/>
      <w:pPr>
        <w:tabs>
          <w:tab w:val="num" w:pos="78"/>
        </w:tabs>
        <w:ind w:left="-282" w:firstLine="0"/>
      </w:pPr>
      <w:rPr>
        <w:rFonts w:ascii="Symbol" w:hAnsi="Symbol" w:hint="default"/>
        <w:sz w:val="24"/>
      </w:rPr>
    </w:lvl>
    <w:lvl w:ilvl="2" w:tplc="0C0A0005" w:tentative="1">
      <w:start w:val="1"/>
      <w:numFmt w:val="bullet"/>
      <w:lvlText w:val=""/>
      <w:lvlJc w:val="left"/>
      <w:pPr>
        <w:tabs>
          <w:tab w:val="num" w:pos="1878"/>
        </w:tabs>
        <w:ind w:left="18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98"/>
        </w:tabs>
        <w:ind w:left="25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18"/>
        </w:tabs>
        <w:ind w:left="331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38"/>
        </w:tabs>
        <w:ind w:left="40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58"/>
        </w:tabs>
        <w:ind w:left="47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78"/>
        </w:tabs>
        <w:ind w:left="547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98"/>
        </w:tabs>
        <w:ind w:left="6198" w:hanging="360"/>
      </w:pPr>
      <w:rPr>
        <w:rFonts w:ascii="Wingdings" w:hAnsi="Wingdings" w:hint="default"/>
      </w:rPr>
    </w:lvl>
  </w:abstractNum>
  <w:abstractNum w:abstractNumId="45" w15:restartNumberingAfterBreak="0">
    <w:nsid w:val="7C6A38C7"/>
    <w:multiLevelType w:val="hybridMultilevel"/>
    <w:tmpl w:val="EB862E64"/>
    <w:lvl w:ilvl="0" w:tplc="C24A43B6">
      <w:start w:val="4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B5478A"/>
    <w:multiLevelType w:val="hybridMultilevel"/>
    <w:tmpl w:val="718A2C3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40"/>
  </w:num>
  <w:num w:numId="6">
    <w:abstractNumId w:val="9"/>
  </w:num>
  <w:num w:numId="7">
    <w:abstractNumId w:val="17"/>
  </w:num>
  <w:num w:numId="8">
    <w:abstractNumId w:val="30"/>
  </w:num>
  <w:num w:numId="9">
    <w:abstractNumId w:val="21"/>
  </w:num>
  <w:num w:numId="10">
    <w:abstractNumId w:val="44"/>
  </w:num>
  <w:num w:numId="11">
    <w:abstractNumId w:val="6"/>
  </w:num>
  <w:num w:numId="12">
    <w:abstractNumId w:val="2"/>
  </w:num>
  <w:num w:numId="13">
    <w:abstractNumId w:val="13"/>
  </w:num>
  <w:num w:numId="14">
    <w:abstractNumId w:val="28"/>
  </w:num>
  <w:num w:numId="15">
    <w:abstractNumId w:val="37"/>
  </w:num>
  <w:num w:numId="16">
    <w:abstractNumId w:val="41"/>
  </w:num>
  <w:num w:numId="17">
    <w:abstractNumId w:val="3"/>
  </w:num>
  <w:num w:numId="18">
    <w:abstractNumId w:val="29"/>
  </w:num>
  <w:num w:numId="19">
    <w:abstractNumId w:val="19"/>
  </w:num>
  <w:num w:numId="20">
    <w:abstractNumId w:val="16"/>
  </w:num>
  <w:num w:numId="21">
    <w:abstractNumId w:val="43"/>
  </w:num>
  <w:num w:numId="22">
    <w:abstractNumId w:val="14"/>
  </w:num>
  <w:num w:numId="23">
    <w:abstractNumId w:val="1"/>
  </w:num>
  <w:num w:numId="24">
    <w:abstractNumId w:val="15"/>
  </w:num>
  <w:num w:numId="25">
    <w:abstractNumId w:val="24"/>
  </w:num>
  <w:num w:numId="26">
    <w:abstractNumId w:val="33"/>
  </w:num>
  <w:num w:numId="27">
    <w:abstractNumId w:val="25"/>
  </w:num>
  <w:num w:numId="28">
    <w:abstractNumId w:val="46"/>
  </w:num>
  <w:num w:numId="29">
    <w:abstractNumId w:val="8"/>
  </w:num>
  <w:num w:numId="30">
    <w:abstractNumId w:val="38"/>
  </w:num>
  <w:num w:numId="31">
    <w:abstractNumId w:val="27"/>
  </w:num>
  <w:num w:numId="32">
    <w:abstractNumId w:val="42"/>
  </w:num>
  <w:num w:numId="33">
    <w:abstractNumId w:val="23"/>
  </w:num>
  <w:num w:numId="34">
    <w:abstractNumId w:val="36"/>
  </w:num>
  <w:num w:numId="35">
    <w:abstractNumId w:val="12"/>
  </w:num>
  <w:num w:numId="36">
    <w:abstractNumId w:val="39"/>
  </w:num>
  <w:num w:numId="37">
    <w:abstractNumId w:val="31"/>
  </w:num>
  <w:num w:numId="38">
    <w:abstractNumId w:val="45"/>
  </w:num>
  <w:num w:numId="39">
    <w:abstractNumId w:val="11"/>
  </w:num>
  <w:num w:numId="40">
    <w:abstractNumId w:val="35"/>
  </w:num>
  <w:num w:numId="41">
    <w:abstractNumId w:val="32"/>
  </w:num>
  <w:num w:numId="42">
    <w:abstractNumId w:val="10"/>
  </w:num>
  <w:num w:numId="43">
    <w:abstractNumId w:val="34"/>
  </w:num>
  <w:num w:numId="44">
    <w:abstractNumId w:val="20"/>
  </w:num>
  <w:num w:numId="45">
    <w:abstractNumId w:val="22"/>
  </w:num>
  <w:num w:numId="46">
    <w:abstractNumId w:val="18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31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noTabHangInd/>
    <w:showBreaksInFrames/>
    <w:suppressSpBfAfterPgBrk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1125"/>
    <w:rsid w:val="00075137"/>
    <w:rsid w:val="000B05E3"/>
    <w:rsid w:val="000C6F98"/>
    <w:rsid w:val="000D298C"/>
    <w:rsid w:val="0014562D"/>
    <w:rsid w:val="001729F2"/>
    <w:rsid w:val="001C0250"/>
    <w:rsid w:val="001C7359"/>
    <w:rsid w:val="00205733"/>
    <w:rsid w:val="0020724F"/>
    <w:rsid w:val="0023501E"/>
    <w:rsid w:val="00290CFB"/>
    <w:rsid w:val="00294D95"/>
    <w:rsid w:val="002B357C"/>
    <w:rsid w:val="002B467B"/>
    <w:rsid w:val="002F57E3"/>
    <w:rsid w:val="00331BC1"/>
    <w:rsid w:val="00331ECB"/>
    <w:rsid w:val="00333011"/>
    <w:rsid w:val="00371532"/>
    <w:rsid w:val="003B212E"/>
    <w:rsid w:val="00491B48"/>
    <w:rsid w:val="004A17E4"/>
    <w:rsid w:val="004F2F3E"/>
    <w:rsid w:val="00502F33"/>
    <w:rsid w:val="00513697"/>
    <w:rsid w:val="0059696E"/>
    <w:rsid w:val="005E24A8"/>
    <w:rsid w:val="00686061"/>
    <w:rsid w:val="00773C12"/>
    <w:rsid w:val="007953C2"/>
    <w:rsid w:val="008659E1"/>
    <w:rsid w:val="008C601F"/>
    <w:rsid w:val="008F5D67"/>
    <w:rsid w:val="008F7FD0"/>
    <w:rsid w:val="009541ED"/>
    <w:rsid w:val="00974326"/>
    <w:rsid w:val="0099194F"/>
    <w:rsid w:val="009B4CD7"/>
    <w:rsid w:val="009B6016"/>
    <w:rsid w:val="009C05AC"/>
    <w:rsid w:val="009F5CB6"/>
    <w:rsid w:val="00A07003"/>
    <w:rsid w:val="00A2684B"/>
    <w:rsid w:val="00A558C3"/>
    <w:rsid w:val="00A643D2"/>
    <w:rsid w:val="00A76CEA"/>
    <w:rsid w:val="00A92183"/>
    <w:rsid w:val="00AA3F5C"/>
    <w:rsid w:val="00AB6DD4"/>
    <w:rsid w:val="00AC2FAC"/>
    <w:rsid w:val="00B1325E"/>
    <w:rsid w:val="00B23D09"/>
    <w:rsid w:val="00B878A6"/>
    <w:rsid w:val="00BA5696"/>
    <w:rsid w:val="00BB2288"/>
    <w:rsid w:val="00C044C4"/>
    <w:rsid w:val="00C6196C"/>
    <w:rsid w:val="00C64EB8"/>
    <w:rsid w:val="00C73764"/>
    <w:rsid w:val="00C842CF"/>
    <w:rsid w:val="00D118F4"/>
    <w:rsid w:val="00D11BC8"/>
    <w:rsid w:val="00D371B2"/>
    <w:rsid w:val="00DB3904"/>
    <w:rsid w:val="00DF064D"/>
    <w:rsid w:val="00DF2A0A"/>
    <w:rsid w:val="00E0604C"/>
    <w:rsid w:val="00E31125"/>
    <w:rsid w:val="00E37151"/>
    <w:rsid w:val="00E379A2"/>
    <w:rsid w:val="00EC5140"/>
    <w:rsid w:val="00EF79D9"/>
    <w:rsid w:val="00F01FA2"/>
    <w:rsid w:val="00F51FAC"/>
    <w:rsid w:val="00F6760E"/>
    <w:rsid w:val="00F85EFE"/>
    <w:rsid w:val="00FB31AA"/>
    <w:rsid w:val="00FC57E2"/>
    <w:rsid w:val="00FE1D54"/>
    <w:rsid w:val="00FF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8D8FC67-C4CE-4CC4-ACDD-1F8BFED6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rsid w:val="00FB31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FB31AA"/>
    <w:pPr>
      <w:spacing w:before="240" w:after="60"/>
      <w:outlineLvl w:val="6"/>
    </w:pPr>
    <w:rPr>
      <w:sz w:val="24"/>
      <w:szCs w:val="24"/>
    </w:rPr>
  </w:style>
  <w:style w:type="paragraph" w:styleId="Ttulo9">
    <w:name w:val="heading 9"/>
    <w:basedOn w:val="Normal"/>
    <w:next w:val="Normal"/>
    <w:qFormat/>
    <w:rsid w:val="00FB31A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P">
    <w:name w:val="CP"/>
    <w:pPr>
      <w:jc w:val="center"/>
    </w:pPr>
    <w:rPr>
      <w:rFonts w:ascii="Courier" w:hAnsi="Courier"/>
      <w:b/>
      <w:sz w:val="24"/>
      <w:lang w:val="es-ES_tradnl" w:eastAsia="es-ES"/>
    </w:rPr>
  </w:style>
  <w:style w:type="paragraph" w:customStyle="1" w:styleId="P1">
    <w:name w:val="P1"/>
    <w:rPr>
      <w:rFonts w:ascii="LinePrinter" w:hAnsi="LinePrinter"/>
      <w:sz w:val="17"/>
      <w:lang w:val="es-ES_tradnl" w:eastAsia="es-ES"/>
    </w:rPr>
  </w:style>
  <w:style w:type="paragraph" w:customStyle="1" w:styleId="P2">
    <w:name w:val="P2"/>
    <w:pPr>
      <w:ind w:left="432"/>
      <w:jc w:val="both"/>
    </w:pPr>
    <w:rPr>
      <w:rFonts w:ascii="LinePrinter" w:hAnsi="LinePrinter"/>
      <w:sz w:val="17"/>
      <w:lang w:val="es-ES_tradnl" w:eastAsia="es-ES"/>
    </w:rPr>
  </w:style>
  <w:style w:type="paragraph" w:customStyle="1" w:styleId="P3">
    <w:name w:val="P3"/>
    <w:pPr>
      <w:tabs>
        <w:tab w:val="left" w:pos="720"/>
      </w:tabs>
      <w:ind w:left="864" w:hanging="432"/>
      <w:jc w:val="both"/>
    </w:pPr>
    <w:rPr>
      <w:rFonts w:ascii="LinePrinter" w:hAnsi="LinePrinter"/>
      <w:sz w:val="17"/>
      <w:lang w:val="es-ES_tradnl" w:eastAsia="es-ES"/>
    </w:rPr>
  </w:style>
  <w:style w:type="paragraph" w:customStyle="1" w:styleId="P4">
    <w:name w:val="P4"/>
    <w:pPr>
      <w:ind w:left="864"/>
      <w:jc w:val="both"/>
    </w:pPr>
    <w:rPr>
      <w:rFonts w:ascii="LinePrinter" w:hAnsi="LinePrinter"/>
      <w:sz w:val="17"/>
      <w:lang w:val="es-ES_tradnl" w:eastAsia="es-ES"/>
    </w:rPr>
  </w:style>
  <w:style w:type="paragraph" w:customStyle="1" w:styleId="C1">
    <w:name w:val="C1"/>
    <w:pPr>
      <w:tabs>
        <w:tab w:val="left" w:pos="864"/>
        <w:tab w:val="center" w:pos="5760"/>
        <w:tab w:val="decimal" w:pos="6840"/>
        <w:tab w:val="center" w:pos="7488"/>
        <w:tab w:val="center" w:pos="8309"/>
        <w:tab w:val="left" w:pos="9168"/>
        <w:tab w:val="center" w:pos="10080"/>
      </w:tabs>
      <w:spacing w:line="240" w:lineRule="exact"/>
      <w:ind w:right="-1440"/>
    </w:pPr>
    <w:rPr>
      <w:rFonts w:ascii="LinePrinter" w:hAnsi="LinePrinter"/>
      <w:sz w:val="17"/>
      <w:lang w:val="es-ES_tradnl" w:eastAsia="es-ES"/>
    </w:rPr>
  </w:style>
  <w:style w:type="paragraph" w:customStyle="1" w:styleId="C2">
    <w:name w:val="C2"/>
    <w:pPr>
      <w:tabs>
        <w:tab w:val="left" w:pos="864"/>
        <w:tab w:val="center" w:pos="5760"/>
        <w:tab w:val="decimal" w:pos="6912"/>
        <w:tab w:val="center" w:pos="7488"/>
        <w:tab w:val="center" w:pos="8424"/>
        <w:tab w:val="center" w:pos="9360"/>
        <w:tab w:val="left" w:pos="10080"/>
      </w:tabs>
      <w:spacing w:line="240" w:lineRule="exact"/>
      <w:ind w:right="-1440"/>
    </w:pPr>
    <w:rPr>
      <w:rFonts w:ascii="LinePrinter" w:hAnsi="LinePrinter"/>
      <w:sz w:val="17"/>
      <w:lang w:val="es-ES_tradnl" w:eastAsia="es-ES"/>
    </w:rPr>
  </w:style>
  <w:style w:type="paragraph" w:customStyle="1" w:styleId="UE">
    <w:name w:val="UE"/>
    <w:pPr>
      <w:tabs>
        <w:tab w:val="left" w:pos="864"/>
        <w:tab w:val="center" w:pos="5760"/>
        <w:tab w:val="decimal" w:pos="6768"/>
        <w:tab w:val="decimal" w:pos="7488"/>
        <w:tab w:val="decimal" w:pos="8496"/>
        <w:tab w:val="left" w:pos="9216"/>
        <w:tab w:val="left" w:pos="10080"/>
      </w:tabs>
      <w:spacing w:line="240" w:lineRule="exact"/>
      <w:ind w:right="-1440"/>
    </w:pPr>
    <w:rPr>
      <w:rFonts w:ascii="LinePrinter" w:hAnsi="LinePrinter"/>
      <w:sz w:val="17"/>
      <w:lang w:val="es-ES_tradnl" w:eastAsia="es-ES"/>
    </w:rPr>
  </w:style>
  <w:style w:type="paragraph" w:customStyle="1" w:styleId="T1">
    <w:name w:val="T1"/>
    <w:pPr>
      <w:tabs>
        <w:tab w:val="left" w:pos="864"/>
        <w:tab w:val="center" w:pos="5760"/>
        <w:tab w:val="decimal" w:pos="6672"/>
        <w:tab w:val="decimal" w:pos="7488"/>
        <w:tab w:val="left" w:pos="8309"/>
        <w:tab w:val="center" w:pos="9168"/>
        <w:tab w:val="left" w:pos="10080"/>
      </w:tabs>
      <w:spacing w:line="240" w:lineRule="exact"/>
      <w:ind w:right="-1440"/>
    </w:pPr>
    <w:rPr>
      <w:rFonts w:ascii="LinePrinter" w:hAnsi="LinePrinter"/>
      <w:sz w:val="17"/>
      <w:lang w:val="es-ES_tradnl" w:eastAsia="es-ES"/>
    </w:rPr>
  </w:style>
  <w:style w:type="paragraph" w:customStyle="1" w:styleId="T2">
    <w:name w:val="T2"/>
    <w:pPr>
      <w:tabs>
        <w:tab w:val="left" w:pos="864"/>
        <w:tab w:val="center" w:pos="5760"/>
        <w:tab w:val="decimal" w:pos="6672"/>
        <w:tab w:val="decimal" w:pos="7488"/>
        <w:tab w:val="left" w:pos="8309"/>
        <w:tab w:val="decimal" w:pos="9168"/>
        <w:tab w:val="left" w:pos="10080"/>
      </w:tabs>
      <w:spacing w:line="240" w:lineRule="exact"/>
      <w:ind w:right="-1440"/>
    </w:pPr>
    <w:rPr>
      <w:rFonts w:ascii="LinePrinter" w:hAnsi="LinePrinter"/>
      <w:sz w:val="17"/>
      <w:lang w:val="es-ES_tradnl" w:eastAsia="es-ES"/>
    </w:rPr>
  </w:style>
  <w:style w:type="paragraph" w:customStyle="1" w:styleId="D1">
    <w:name w:val="D1"/>
    <w:pPr>
      <w:tabs>
        <w:tab w:val="decimal" w:pos="4752"/>
      </w:tabs>
      <w:spacing w:line="240" w:lineRule="exact"/>
    </w:pPr>
    <w:rPr>
      <w:rFonts w:ascii="LinePrinter" w:hAnsi="LinePrinter"/>
      <w:sz w:val="17"/>
      <w:lang w:val="es-ES_tradnl" w:eastAsia="es-ES"/>
    </w:rPr>
  </w:style>
  <w:style w:type="paragraph" w:customStyle="1" w:styleId="D2">
    <w:name w:val="D2"/>
    <w:pPr>
      <w:tabs>
        <w:tab w:val="decimal" w:pos="4752"/>
      </w:tabs>
      <w:spacing w:line="240" w:lineRule="exact"/>
    </w:pPr>
    <w:rPr>
      <w:rFonts w:ascii="LinePrinter" w:hAnsi="LinePrinter"/>
      <w:sz w:val="17"/>
      <w:lang w:val="es-ES_tradnl" w:eastAsia="es-ES"/>
    </w:rPr>
  </w:style>
  <w:style w:type="paragraph" w:customStyle="1" w:styleId="J1">
    <w:name w:val="J1"/>
    <w:pPr>
      <w:tabs>
        <w:tab w:val="left" w:pos="864"/>
        <w:tab w:val="center" w:pos="6048"/>
        <w:tab w:val="center" w:pos="6768"/>
        <w:tab w:val="center" w:pos="7920"/>
        <w:tab w:val="center" w:pos="8928"/>
        <w:tab w:val="center" w:pos="9936"/>
        <w:tab w:val="left" w:pos="10728"/>
      </w:tabs>
      <w:spacing w:line="240" w:lineRule="exact"/>
      <w:ind w:right="-1440"/>
    </w:pPr>
    <w:rPr>
      <w:rFonts w:ascii="LinePrinter" w:hAnsi="LinePrinter"/>
      <w:sz w:val="17"/>
      <w:lang w:val="es-ES_tradnl" w:eastAsia="es-ES"/>
    </w:rPr>
  </w:style>
  <w:style w:type="paragraph" w:customStyle="1" w:styleId="P5">
    <w:name w:val="P5"/>
    <w:pPr>
      <w:ind w:left="1296" w:hanging="432"/>
      <w:jc w:val="both"/>
    </w:pPr>
    <w:rPr>
      <w:rFonts w:ascii="LinePrinter" w:hAnsi="LinePrinter"/>
      <w:sz w:val="17"/>
      <w:lang w:val="es-ES_tradnl" w:eastAsia="es-ES"/>
    </w:rPr>
  </w:style>
  <w:style w:type="paragraph" w:customStyle="1" w:styleId="J2">
    <w:name w:val="J2"/>
    <w:pPr>
      <w:tabs>
        <w:tab w:val="left" w:pos="864"/>
        <w:tab w:val="center" w:pos="6048"/>
        <w:tab w:val="center" w:pos="6912"/>
        <w:tab w:val="center" w:pos="7992"/>
        <w:tab w:val="decimal" w:pos="9000"/>
        <w:tab w:val="left" w:pos="9864"/>
        <w:tab w:val="left" w:pos="10728"/>
      </w:tabs>
      <w:spacing w:line="240" w:lineRule="exact"/>
      <w:ind w:right="-1440"/>
    </w:pPr>
    <w:rPr>
      <w:rFonts w:ascii="LinePrinter" w:hAnsi="LinePrinter"/>
      <w:sz w:val="17"/>
      <w:lang w:val="es-ES_tradnl" w:eastAsia="es-ES"/>
    </w:rPr>
  </w:style>
  <w:style w:type="paragraph" w:customStyle="1" w:styleId="P6">
    <w:name w:val="P6"/>
    <w:pPr>
      <w:ind w:left="1296"/>
      <w:jc w:val="both"/>
    </w:pPr>
    <w:rPr>
      <w:rFonts w:ascii="LinePrinter" w:hAnsi="LinePrinter"/>
      <w:sz w:val="17"/>
      <w:lang w:val="es-ES_tradnl" w:eastAsia="es-ES"/>
    </w:rPr>
  </w:style>
  <w:style w:type="paragraph" w:customStyle="1" w:styleId="P7">
    <w:name w:val="P7"/>
    <w:pPr>
      <w:tabs>
        <w:tab w:val="left" w:pos="1440"/>
      </w:tabs>
      <w:ind w:left="1728" w:hanging="432"/>
      <w:jc w:val="both"/>
    </w:pPr>
    <w:rPr>
      <w:rFonts w:ascii="LinePrinter" w:hAnsi="LinePrinter"/>
      <w:sz w:val="17"/>
      <w:lang w:val="es-ES_tradnl" w:eastAsia="es-ES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customStyle="1" w:styleId="Traducfinie">
    <w:name w:val="Traduc finie"/>
    <w:basedOn w:val="Normal"/>
    <w:rsid w:val="00FB31AA"/>
    <w:pPr>
      <w:autoSpaceDE w:val="0"/>
      <w:autoSpaceDN w:val="0"/>
      <w:spacing w:line="360" w:lineRule="auto"/>
      <w:jc w:val="both"/>
    </w:pPr>
    <w:rPr>
      <w:sz w:val="24"/>
      <w:lang w:val="fr-FR"/>
    </w:rPr>
  </w:style>
  <w:style w:type="paragraph" w:customStyle="1" w:styleId="Textoindependiente21">
    <w:name w:val="Texto independiente 21"/>
    <w:basedOn w:val="Normal"/>
    <w:rsid w:val="00FB31AA"/>
    <w:pPr>
      <w:jc w:val="both"/>
    </w:pPr>
    <w:rPr>
      <w:b/>
      <w:sz w:val="24"/>
      <w:lang w:val="es-ES"/>
    </w:rPr>
  </w:style>
  <w:style w:type="paragraph" w:styleId="Sangra3detindependiente">
    <w:name w:val="Body Text Indent 3"/>
    <w:basedOn w:val="Normal"/>
    <w:rsid w:val="00FB31AA"/>
    <w:pPr>
      <w:tabs>
        <w:tab w:val="left" w:pos="357"/>
      </w:tabs>
      <w:ind w:left="357" w:hanging="357"/>
      <w:jc w:val="both"/>
    </w:pPr>
    <w:rPr>
      <w:rFonts w:ascii="Arial Narrow" w:hAnsi="Arial Narrow"/>
      <w:sz w:val="24"/>
      <w:szCs w:val="24"/>
      <w:lang w:val="es-ES"/>
    </w:rPr>
  </w:style>
  <w:style w:type="paragraph" w:styleId="Sangra2detindependiente">
    <w:name w:val="Body Text Indent 2"/>
    <w:basedOn w:val="Normal"/>
    <w:rsid w:val="00FB31AA"/>
    <w:pPr>
      <w:tabs>
        <w:tab w:val="left" w:pos="284"/>
      </w:tabs>
      <w:ind w:left="284" w:hanging="284"/>
      <w:jc w:val="both"/>
    </w:pPr>
    <w:rPr>
      <w:rFonts w:ascii="Arial Narrow" w:hAnsi="Arial Narrow"/>
      <w:sz w:val="24"/>
      <w:szCs w:val="24"/>
      <w:lang w:val="es-ES"/>
    </w:rPr>
  </w:style>
  <w:style w:type="paragraph" w:styleId="Textoindependiente">
    <w:name w:val="Body Text"/>
    <w:basedOn w:val="Normal"/>
    <w:rsid w:val="00FB31AA"/>
    <w:pPr>
      <w:jc w:val="both"/>
    </w:pPr>
  </w:style>
  <w:style w:type="paragraph" w:styleId="Textodeglobo">
    <w:name w:val="Balloon Text"/>
    <w:basedOn w:val="Normal"/>
    <w:semiHidden/>
    <w:rsid w:val="00F51FA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F57E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2457</Words>
  <Characters>13096</Characters>
  <Application>Microsoft Office Word</Application>
  <DocSecurity>0</DocSecurity>
  <Lines>873</Lines>
  <Paragraphs>370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AUTONOMA METROPOLITANA</vt:lpstr>
    </vt:vector>
  </TitlesOfParts>
  <Company>RECTORIA</Company>
  <LinksUpToDate>false</LinksUpToDate>
  <CharactersWithSpaces>15183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AUTONOMA METROPOLITANA</dc:title>
  <dc:creator>Dirección de Sistemas Escolares</dc:creator>
  <cp:keywords>Departamento de Registro Académico</cp:keywords>
  <cp:lastModifiedBy>Jesus Garcia Vargas</cp:lastModifiedBy>
  <cp:revision>32</cp:revision>
  <cp:lastPrinted>2004-03-13T19:55:00Z</cp:lastPrinted>
  <dcterms:created xsi:type="dcterms:W3CDTF">2019-09-05T22:01:00Z</dcterms:created>
  <dcterms:modified xsi:type="dcterms:W3CDTF">2022-04-21T15:58:00Z</dcterms:modified>
</cp:coreProperties>
</file>